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A32D5C" w14:textId="6AEFF90D" w:rsidR="008B2064" w:rsidRPr="003F6FBF" w:rsidRDefault="00922878" w:rsidP="00FE09DB">
      <w:pPr>
        <w:spacing w:before="120" w:after="0" w:line="240" w:lineRule="auto"/>
        <w:rPr>
          <w:rFonts w:ascii="Times New Roman" w:hAnsi="Times New Roman" w:cs="Times New Roman"/>
          <w:b/>
          <w:bCs/>
          <w:color w:val="000000" w:themeColor="text1"/>
          <w:sz w:val="24"/>
          <w:szCs w:val="24"/>
        </w:rPr>
      </w:pPr>
      <w:r w:rsidRPr="003F6FBF">
        <w:rPr>
          <w:rFonts w:ascii="Times New Roman" w:hAnsi="Times New Roman" w:cs="Times New Roman"/>
          <w:b/>
          <w:bCs/>
          <w:color w:val="000000" w:themeColor="text1"/>
          <w:sz w:val="24"/>
          <w:szCs w:val="24"/>
        </w:rPr>
        <w:t>PHỤ LỤC 02:</w:t>
      </w:r>
    </w:p>
    <w:p w14:paraId="1A8BF5E2" w14:textId="5388D625" w:rsidR="00922878" w:rsidRPr="003F6FBF" w:rsidRDefault="00922878" w:rsidP="00FE09DB">
      <w:pPr>
        <w:spacing w:before="120" w:after="0" w:line="240" w:lineRule="auto"/>
        <w:ind w:right="-1051"/>
        <w:jc w:val="center"/>
        <w:rPr>
          <w:rFonts w:ascii="Times New Roman" w:hAnsi="Times New Roman" w:cs="Times New Roman"/>
          <w:b/>
          <w:bCs/>
          <w:color w:val="000000" w:themeColor="text1"/>
          <w:sz w:val="26"/>
          <w:szCs w:val="26"/>
        </w:rPr>
      </w:pPr>
      <w:r w:rsidRPr="003F6FBF">
        <w:rPr>
          <w:rFonts w:ascii="Times New Roman" w:hAnsi="Times New Roman" w:cs="Times New Roman"/>
          <w:b/>
          <w:bCs/>
          <w:color w:val="000000" w:themeColor="text1"/>
          <w:sz w:val="26"/>
          <w:szCs w:val="26"/>
        </w:rPr>
        <w:t>BẢNG TỔNG HỢP Ý KIẾN GÓP Ý CỦA CÁC CƠ QUAN, TỔ CHỨC ĐỐI VỚI DỰ THẢO NGHỊ ĐỊNH</w:t>
      </w:r>
    </w:p>
    <w:p w14:paraId="160F33DC" w14:textId="0B839712" w:rsidR="00290458" w:rsidRPr="003F6FBF" w:rsidRDefault="00290458" w:rsidP="00290458">
      <w:pPr>
        <w:spacing w:before="120" w:after="0" w:line="240" w:lineRule="auto"/>
        <w:jc w:val="center"/>
        <w:rPr>
          <w:rFonts w:ascii="Times New Roman" w:hAnsi="Times New Roman" w:cs="Times New Roman"/>
          <w:bCs/>
          <w:i/>
          <w:color w:val="000000" w:themeColor="text1"/>
          <w:sz w:val="26"/>
          <w:szCs w:val="26"/>
        </w:rPr>
      </w:pPr>
      <w:r w:rsidRPr="003F6FBF">
        <w:rPr>
          <w:rFonts w:ascii="Times New Roman" w:hAnsi="Times New Roman" w:cs="Times New Roman"/>
          <w:bCs/>
          <w:i/>
          <w:color w:val="000000" w:themeColor="text1"/>
          <w:sz w:val="26"/>
          <w:szCs w:val="26"/>
        </w:rPr>
        <w:t xml:space="preserve">(Ban hành kèm theo Báo cáo số: </w:t>
      </w:r>
      <w:r w:rsidR="00A516D2">
        <w:rPr>
          <w:rFonts w:ascii="Times New Roman" w:hAnsi="Times New Roman" w:cs="Times New Roman"/>
          <w:bCs/>
          <w:i/>
          <w:color w:val="000000" w:themeColor="text1"/>
          <w:sz w:val="26"/>
          <w:szCs w:val="26"/>
        </w:rPr>
        <w:t>122</w:t>
      </w:r>
      <w:r w:rsidRPr="003F6FBF">
        <w:rPr>
          <w:rFonts w:ascii="Times New Roman" w:hAnsi="Times New Roman" w:cs="Times New Roman"/>
          <w:bCs/>
          <w:i/>
          <w:color w:val="000000" w:themeColor="text1"/>
          <w:sz w:val="26"/>
          <w:szCs w:val="26"/>
        </w:rPr>
        <w:t>/</w:t>
      </w:r>
      <w:r w:rsidR="00CB633E">
        <w:rPr>
          <w:rFonts w:ascii="Times New Roman" w:hAnsi="Times New Roman" w:cs="Times New Roman"/>
          <w:bCs/>
          <w:i/>
          <w:color w:val="000000" w:themeColor="text1"/>
          <w:sz w:val="26"/>
          <w:szCs w:val="26"/>
        </w:rPr>
        <w:t>BC-</w:t>
      </w:r>
      <w:r w:rsidRPr="003F6FBF">
        <w:rPr>
          <w:rFonts w:ascii="Times New Roman" w:hAnsi="Times New Roman" w:cs="Times New Roman"/>
          <w:bCs/>
          <w:i/>
          <w:color w:val="000000" w:themeColor="text1"/>
          <w:sz w:val="26"/>
          <w:szCs w:val="26"/>
        </w:rPr>
        <w:t>LĐTBXH</w:t>
      </w:r>
      <w:bookmarkStart w:id="0" w:name="_GoBack"/>
      <w:bookmarkEnd w:id="0"/>
      <w:r w:rsidRPr="003F6FBF">
        <w:rPr>
          <w:rFonts w:ascii="Times New Roman" w:hAnsi="Times New Roman" w:cs="Times New Roman"/>
          <w:bCs/>
          <w:i/>
          <w:color w:val="000000" w:themeColor="text1"/>
          <w:sz w:val="26"/>
          <w:szCs w:val="26"/>
        </w:rPr>
        <w:t xml:space="preserve"> ngày </w:t>
      </w:r>
      <w:r w:rsidR="00A516D2">
        <w:rPr>
          <w:rFonts w:ascii="Times New Roman" w:hAnsi="Times New Roman" w:cs="Times New Roman"/>
          <w:bCs/>
          <w:i/>
          <w:color w:val="000000" w:themeColor="text1"/>
          <w:sz w:val="26"/>
          <w:szCs w:val="26"/>
        </w:rPr>
        <w:t>17</w:t>
      </w:r>
      <w:r w:rsidRPr="003F6FBF">
        <w:rPr>
          <w:rFonts w:ascii="Times New Roman" w:hAnsi="Times New Roman" w:cs="Times New Roman"/>
          <w:bCs/>
          <w:i/>
          <w:color w:val="000000" w:themeColor="text1"/>
          <w:sz w:val="26"/>
          <w:szCs w:val="26"/>
        </w:rPr>
        <w:t xml:space="preserve"> tháng 9 năm 2021)</w:t>
      </w:r>
    </w:p>
    <w:p w14:paraId="530E491B" w14:textId="3D1FDB95" w:rsidR="00922878" w:rsidRPr="003F6FBF" w:rsidRDefault="00922878" w:rsidP="00FE09DB">
      <w:pPr>
        <w:spacing w:before="40" w:after="0" w:line="240" w:lineRule="auto"/>
        <w:jc w:val="center"/>
        <w:rPr>
          <w:rFonts w:ascii="Times New Roman" w:hAnsi="Times New Roman" w:cs="Times New Roman"/>
          <w:b/>
          <w:bCs/>
          <w:color w:val="000000" w:themeColor="text1"/>
        </w:rPr>
      </w:pPr>
    </w:p>
    <w:tbl>
      <w:tblPr>
        <w:tblStyle w:val="TableGrid"/>
        <w:tblW w:w="14705" w:type="dxa"/>
        <w:tblLook w:val="04A0" w:firstRow="1" w:lastRow="0" w:firstColumn="1" w:lastColumn="0" w:noHBand="0" w:noVBand="1"/>
      </w:tblPr>
      <w:tblGrid>
        <w:gridCol w:w="690"/>
        <w:gridCol w:w="929"/>
        <w:gridCol w:w="1070"/>
        <w:gridCol w:w="4840"/>
        <w:gridCol w:w="1459"/>
        <w:gridCol w:w="706"/>
        <w:gridCol w:w="901"/>
        <w:gridCol w:w="4110"/>
      </w:tblGrid>
      <w:tr w:rsidR="001A5FEF" w:rsidRPr="003F6FBF" w14:paraId="58BFB085" w14:textId="77777777" w:rsidTr="002F5D1E">
        <w:trPr>
          <w:trHeight w:val="675"/>
          <w:tblHeader/>
        </w:trPr>
        <w:tc>
          <w:tcPr>
            <w:tcW w:w="690" w:type="dxa"/>
            <w:vMerge w:val="restart"/>
          </w:tcPr>
          <w:p w14:paraId="39D960C3" w14:textId="631552CE" w:rsidR="00417F92" w:rsidRPr="003F6FBF" w:rsidRDefault="00417F92"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t>STT</w:t>
            </w:r>
          </w:p>
        </w:tc>
        <w:tc>
          <w:tcPr>
            <w:tcW w:w="1999" w:type="dxa"/>
            <w:gridSpan w:val="2"/>
          </w:tcPr>
          <w:p w14:paraId="3D421A75" w14:textId="5102272C" w:rsidR="00417F92" w:rsidRPr="003F6FBF" w:rsidRDefault="00417F92"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t>Nội dung dự thảo</w:t>
            </w:r>
          </w:p>
        </w:tc>
        <w:tc>
          <w:tcPr>
            <w:tcW w:w="4840" w:type="dxa"/>
            <w:vMerge w:val="restart"/>
          </w:tcPr>
          <w:p w14:paraId="2BFDCDE7" w14:textId="1FCAD989" w:rsidR="00417F92" w:rsidRPr="003F6FBF" w:rsidRDefault="00417F92"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t>Nội dung góp ý</w:t>
            </w:r>
          </w:p>
        </w:tc>
        <w:tc>
          <w:tcPr>
            <w:tcW w:w="1459" w:type="dxa"/>
            <w:vMerge w:val="restart"/>
          </w:tcPr>
          <w:p w14:paraId="42D0D0C3" w14:textId="523C9944" w:rsidR="00417F92" w:rsidRPr="003F6FBF" w:rsidRDefault="00417F92"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t>Cơ quan, tổ chức, đơn vị góp ý</w:t>
            </w:r>
          </w:p>
        </w:tc>
        <w:tc>
          <w:tcPr>
            <w:tcW w:w="1607" w:type="dxa"/>
            <w:gridSpan w:val="2"/>
          </w:tcPr>
          <w:p w14:paraId="08EC2FE2" w14:textId="25686CD2" w:rsidR="00417F92" w:rsidRPr="003F6FBF" w:rsidRDefault="00417F92"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t>Tiếp thu/không tiếp thu</w:t>
            </w:r>
          </w:p>
        </w:tc>
        <w:tc>
          <w:tcPr>
            <w:tcW w:w="4110" w:type="dxa"/>
            <w:vMerge w:val="restart"/>
          </w:tcPr>
          <w:p w14:paraId="67F5B8CE" w14:textId="7F37F639" w:rsidR="00417F92" w:rsidRPr="003F6FBF" w:rsidRDefault="00417F92"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t>Giải trình</w:t>
            </w:r>
          </w:p>
        </w:tc>
      </w:tr>
      <w:tr w:rsidR="001A5FEF" w:rsidRPr="003F6FBF" w14:paraId="07A42734" w14:textId="77777777" w:rsidTr="002F5D1E">
        <w:trPr>
          <w:tblHeader/>
        </w:trPr>
        <w:tc>
          <w:tcPr>
            <w:tcW w:w="690" w:type="dxa"/>
            <w:vMerge/>
          </w:tcPr>
          <w:p w14:paraId="4CE3B78E" w14:textId="77777777" w:rsidR="00417F92" w:rsidRPr="003F6FBF" w:rsidRDefault="00417F92" w:rsidP="00FE09DB">
            <w:pPr>
              <w:spacing w:before="40"/>
              <w:jc w:val="center"/>
              <w:rPr>
                <w:rFonts w:ascii="Times New Roman" w:hAnsi="Times New Roman" w:cs="Times New Roman"/>
                <w:b/>
                <w:bCs/>
                <w:color w:val="000000" w:themeColor="text1"/>
              </w:rPr>
            </w:pPr>
          </w:p>
        </w:tc>
        <w:tc>
          <w:tcPr>
            <w:tcW w:w="929" w:type="dxa"/>
          </w:tcPr>
          <w:p w14:paraId="5705A93D" w14:textId="5185997B" w:rsidR="00417F92" w:rsidRPr="003F6FBF" w:rsidRDefault="00417F92"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t>Điều</w:t>
            </w:r>
          </w:p>
        </w:tc>
        <w:tc>
          <w:tcPr>
            <w:tcW w:w="1070" w:type="dxa"/>
          </w:tcPr>
          <w:p w14:paraId="0F3A5D28" w14:textId="37116BD6" w:rsidR="00417F92" w:rsidRPr="003F6FBF" w:rsidRDefault="00417F92"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t>Khoản, điểm</w:t>
            </w:r>
          </w:p>
        </w:tc>
        <w:tc>
          <w:tcPr>
            <w:tcW w:w="4840" w:type="dxa"/>
            <w:vMerge/>
          </w:tcPr>
          <w:p w14:paraId="4D1492C2" w14:textId="1D67523E" w:rsidR="00417F92" w:rsidRPr="003F6FBF" w:rsidRDefault="00417F92" w:rsidP="00FE09DB">
            <w:pPr>
              <w:spacing w:before="40"/>
              <w:jc w:val="center"/>
              <w:rPr>
                <w:rFonts w:ascii="Times New Roman" w:hAnsi="Times New Roman" w:cs="Times New Roman"/>
                <w:b/>
                <w:bCs/>
                <w:color w:val="000000" w:themeColor="text1"/>
              </w:rPr>
            </w:pPr>
          </w:p>
        </w:tc>
        <w:tc>
          <w:tcPr>
            <w:tcW w:w="1459" w:type="dxa"/>
            <w:vMerge/>
          </w:tcPr>
          <w:p w14:paraId="294F0467" w14:textId="259EA56A" w:rsidR="00417F92" w:rsidRPr="003F6FBF" w:rsidRDefault="00417F92" w:rsidP="00FE09DB">
            <w:pPr>
              <w:spacing w:before="40"/>
              <w:jc w:val="center"/>
              <w:rPr>
                <w:rFonts w:ascii="Times New Roman" w:hAnsi="Times New Roman" w:cs="Times New Roman"/>
                <w:b/>
                <w:bCs/>
                <w:color w:val="000000" w:themeColor="text1"/>
              </w:rPr>
            </w:pPr>
          </w:p>
        </w:tc>
        <w:tc>
          <w:tcPr>
            <w:tcW w:w="706" w:type="dxa"/>
          </w:tcPr>
          <w:p w14:paraId="5768BAC9" w14:textId="0E63D63D" w:rsidR="00417F92" w:rsidRPr="003F6FBF" w:rsidRDefault="00417F92"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t>Tiếp thu</w:t>
            </w:r>
          </w:p>
        </w:tc>
        <w:tc>
          <w:tcPr>
            <w:tcW w:w="901" w:type="dxa"/>
          </w:tcPr>
          <w:p w14:paraId="67D282EA" w14:textId="1341E855" w:rsidR="00417F92" w:rsidRPr="003F6FBF" w:rsidRDefault="00417F92"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t>Không tiếp thu</w:t>
            </w:r>
          </w:p>
        </w:tc>
        <w:tc>
          <w:tcPr>
            <w:tcW w:w="4110" w:type="dxa"/>
            <w:vMerge/>
          </w:tcPr>
          <w:p w14:paraId="11F5394E" w14:textId="6FB14884" w:rsidR="00417F92" w:rsidRPr="003F6FBF" w:rsidRDefault="00417F92" w:rsidP="00FE09DB">
            <w:pPr>
              <w:spacing w:before="40"/>
              <w:jc w:val="center"/>
              <w:rPr>
                <w:rFonts w:ascii="Times New Roman" w:hAnsi="Times New Roman" w:cs="Times New Roman"/>
                <w:b/>
                <w:bCs/>
                <w:color w:val="000000" w:themeColor="text1"/>
              </w:rPr>
            </w:pPr>
          </w:p>
        </w:tc>
      </w:tr>
      <w:tr w:rsidR="001A5FEF" w:rsidRPr="003F6FBF" w14:paraId="2809B769" w14:textId="77777777" w:rsidTr="002F5D1E">
        <w:tc>
          <w:tcPr>
            <w:tcW w:w="690" w:type="dxa"/>
          </w:tcPr>
          <w:p w14:paraId="3F809C67" w14:textId="787724A1" w:rsidR="00417F92" w:rsidRPr="003F6FBF" w:rsidRDefault="00417F92"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
                <w:color w:val="000000" w:themeColor="text1"/>
              </w:rPr>
              <w:t>1</w:t>
            </w:r>
          </w:p>
        </w:tc>
        <w:tc>
          <w:tcPr>
            <w:tcW w:w="1999" w:type="dxa"/>
            <w:gridSpan w:val="2"/>
          </w:tcPr>
          <w:p w14:paraId="5C705E98" w14:textId="0DC52B54" w:rsidR="00417F92" w:rsidRPr="003F6FBF" w:rsidRDefault="00417F92"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Cs/>
                <w:color w:val="000000" w:themeColor="text1"/>
              </w:rPr>
              <w:t>Về tên gọi của Dự thảo</w:t>
            </w:r>
          </w:p>
        </w:tc>
        <w:tc>
          <w:tcPr>
            <w:tcW w:w="4840" w:type="dxa"/>
          </w:tcPr>
          <w:p w14:paraId="5DE9C75B" w14:textId="601BEC49" w:rsidR="00417F92" w:rsidRPr="003F6FBF" w:rsidRDefault="00417F92" w:rsidP="00FE09DB">
            <w:pPr>
              <w:spacing w:before="40"/>
              <w:jc w:val="both"/>
              <w:rPr>
                <w:rFonts w:ascii="Times New Roman" w:hAnsi="Times New Roman" w:cs="Times New Roman"/>
                <w:b/>
                <w:bCs/>
                <w:color w:val="000000" w:themeColor="text1"/>
              </w:rPr>
            </w:pPr>
            <w:r w:rsidRPr="003F6FBF">
              <w:rPr>
                <w:rFonts w:ascii="Times New Roman" w:hAnsi="Times New Roman" w:cs="Times New Roman"/>
                <w:bCs/>
                <w:color w:val="000000" w:themeColor="text1"/>
              </w:rPr>
              <w:t>Đề nghị</w:t>
            </w:r>
            <w:r w:rsidRPr="003F6FBF">
              <w:rPr>
                <w:rFonts w:ascii="Times New Roman" w:hAnsi="Times New Roman" w:cs="Times New Roman"/>
                <w:b/>
                <w:color w:val="000000" w:themeColor="text1"/>
              </w:rPr>
              <w:t xml:space="preserve"> </w:t>
            </w:r>
            <w:r w:rsidRPr="003F6FBF">
              <w:rPr>
                <w:rFonts w:ascii="Times New Roman" w:hAnsi="Times New Roman" w:cs="Times New Roman"/>
                <w:bCs/>
                <w:color w:val="000000" w:themeColor="text1"/>
              </w:rPr>
              <w:t>sửa như sau:</w:t>
            </w:r>
            <w:r w:rsidRPr="003F6FBF">
              <w:rPr>
                <w:rFonts w:ascii="Times New Roman" w:hAnsi="Times New Roman" w:cs="Times New Roman"/>
                <w:b/>
                <w:color w:val="000000" w:themeColor="text1"/>
              </w:rPr>
              <w:t xml:space="preserve"> </w:t>
            </w:r>
            <w:r w:rsidRPr="003F6FBF">
              <w:rPr>
                <w:rFonts w:ascii="Times New Roman" w:hAnsi="Times New Roman" w:cs="Times New Roman"/>
                <w:bCs/>
                <w:color w:val="000000" w:themeColor="text1"/>
              </w:rPr>
              <w:t xml:space="preserve">“Nghị định quy định xử phạt vi phạm hành chính </w:t>
            </w:r>
            <w:r w:rsidRPr="003F6FBF">
              <w:rPr>
                <w:rFonts w:ascii="Times New Roman" w:hAnsi="Times New Roman" w:cs="Times New Roman"/>
                <w:bCs/>
                <w:i/>
                <w:iCs/>
                <w:color w:val="000000" w:themeColor="text1"/>
              </w:rPr>
              <w:t>trong</w:t>
            </w:r>
            <w:r w:rsidRPr="003F6FBF">
              <w:rPr>
                <w:rFonts w:ascii="Times New Roman" w:hAnsi="Times New Roman" w:cs="Times New Roman"/>
                <w:bCs/>
                <w:color w:val="000000" w:themeColor="text1"/>
              </w:rPr>
              <w:t xml:space="preserve"> lĩnh vực lao động, bảo hiểm xã hội, đưa người lao động Việt Nam đi làm việc ở nước ngoài theo hợp đồng”.</w:t>
            </w:r>
          </w:p>
        </w:tc>
        <w:tc>
          <w:tcPr>
            <w:tcW w:w="1459" w:type="dxa"/>
          </w:tcPr>
          <w:p w14:paraId="6C91DB9A" w14:textId="2A44A442" w:rsidR="00417F92" w:rsidRPr="003F6FBF" w:rsidRDefault="00417F92" w:rsidP="00FE09DB">
            <w:pPr>
              <w:spacing w:before="40"/>
              <w:jc w:val="both"/>
              <w:rPr>
                <w:rFonts w:ascii="Times New Roman" w:hAnsi="Times New Roman" w:cs="Times New Roman"/>
                <w:b/>
                <w:bCs/>
                <w:color w:val="000000" w:themeColor="text1"/>
              </w:rPr>
            </w:pPr>
            <w:r w:rsidRPr="003F6FBF">
              <w:rPr>
                <w:rFonts w:ascii="Times New Roman" w:hAnsi="Times New Roman" w:cs="Times New Roman"/>
                <w:bCs/>
                <w:color w:val="000000" w:themeColor="text1"/>
              </w:rPr>
              <w:t>Bộ NNPTNT</w:t>
            </w:r>
          </w:p>
        </w:tc>
        <w:tc>
          <w:tcPr>
            <w:tcW w:w="706" w:type="dxa"/>
          </w:tcPr>
          <w:p w14:paraId="32A29237" w14:textId="265E357F" w:rsidR="00417F92" w:rsidRPr="003F6FBF" w:rsidRDefault="00417F92" w:rsidP="001B7AAB">
            <w:pPr>
              <w:spacing w:before="40"/>
              <w:jc w:val="center"/>
              <w:rPr>
                <w:rFonts w:ascii="Times New Roman" w:hAnsi="Times New Roman" w:cs="Times New Roman"/>
                <w:b/>
                <w:bCs/>
                <w:color w:val="000000" w:themeColor="text1"/>
              </w:rPr>
            </w:pPr>
            <w:r w:rsidRPr="003F6FBF">
              <w:rPr>
                <w:rFonts w:ascii="Times New Roman" w:hAnsi="Times New Roman" w:cs="Times New Roman"/>
                <w:b/>
                <w:color w:val="000000" w:themeColor="text1"/>
              </w:rPr>
              <w:t>X</w:t>
            </w:r>
          </w:p>
        </w:tc>
        <w:tc>
          <w:tcPr>
            <w:tcW w:w="901" w:type="dxa"/>
          </w:tcPr>
          <w:p w14:paraId="21D017C8" w14:textId="77777777" w:rsidR="00417F92" w:rsidRPr="003F6FBF" w:rsidRDefault="00417F92" w:rsidP="001B7AAB">
            <w:pPr>
              <w:spacing w:before="40"/>
              <w:jc w:val="center"/>
              <w:rPr>
                <w:rFonts w:ascii="Times New Roman" w:hAnsi="Times New Roman" w:cs="Times New Roman"/>
                <w:b/>
                <w:bCs/>
                <w:color w:val="000000" w:themeColor="text1"/>
              </w:rPr>
            </w:pPr>
          </w:p>
        </w:tc>
        <w:tc>
          <w:tcPr>
            <w:tcW w:w="4110" w:type="dxa"/>
          </w:tcPr>
          <w:p w14:paraId="472D184A" w14:textId="5C339CD7" w:rsidR="00417F92" w:rsidRPr="003F6FBF" w:rsidRDefault="00CC6900" w:rsidP="00FE09DB">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Sửa lại thành “Nghị định quy định xử phạt vi phạm hành chính trong lĩnh vực lao động, bảo hiểm xã hội, người lao động Việt Nam đi làm việc ở nước ngoài theo hợp đồng”.</w:t>
            </w:r>
          </w:p>
        </w:tc>
      </w:tr>
      <w:tr w:rsidR="001A5FEF" w:rsidRPr="003F6FBF" w14:paraId="55BCFBEC" w14:textId="77777777" w:rsidTr="002F5D1E">
        <w:tc>
          <w:tcPr>
            <w:tcW w:w="690" w:type="dxa"/>
          </w:tcPr>
          <w:p w14:paraId="53A28146" w14:textId="0737017D" w:rsidR="00417F92" w:rsidRPr="003F6FBF" w:rsidRDefault="00417F92"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
                <w:color w:val="000000" w:themeColor="text1"/>
              </w:rPr>
              <w:t>2</w:t>
            </w:r>
          </w:p>
        </w:tc>
        <w:tc>
          <w:tcPr>
            <w:tcW w:w="1999" w:type="dxa"/>
            <w:gridSpan w:val="2"/>
          </w:tcPr>
          <w:p w14:paraId="506C1D68" w14:textId="6440BC4D" w:rsidR="00417F92" w:rsidRPr="003F6FBF" w:rsidRDefault="00417F92"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Cs/>
                <w:color w:val="000000" w:themeColor="text1"/>
              </w:rPr>
              <w:t xml:space="preserve">Về sự cần thiết ban hành </w:t>
            </w:r>
          </w:p>
        </w:tc>
        <w:tc>
          <w:tcPr>
            <w:tcW w:w="4840" w:type="dxa"/>
          </w:tcPr>
          <w:p w14:paraId="5EB0EC08" w14:textId="2E721A8F" w:rsidR="00417F92" w:rsidRPr="003F6FBF" w:rsidRDefault="00417F92" w:rsidP="00FE09DB">
            <w:pPr>
              <w:spacing w:before="40"/>
              <w:jc w:val="both"/>
              <w:rPr>
                <w:rFonts w:ascii="Times New Roman" w:hAnsi="Times New Roman" w:cs="Times New Roman"/>
                <w:b/>
                <w:bCs/>
                <w:color w:val="000000" w:themeColor="text1"/>
              </w:rPr>
            </w:pPr>
            <w:r w:rsidRPr="003F6FBF">
              <w:rPr>
                <w:rFonts w:ascii="Times New Roman" w:hAnsi="Times New Roman" w:cs="Times New Roman"/>
                <w:bCs/>
                <w:color w:val="000000" w:themeColor="text1"/>
              </w:rPr>
              <w:t xml:space="preserve">Cân nhắc thời điểm ban hành do Luật Công đoàn và Luật BHXH dự kiến sẽ sửa, các Nghị định về thương lượng tập thể và tổ chức đại diện </w:t>
            </w:r>
            <w:r w:rsidR="00CC6900" w:rsidRPr="003F6FBF">
              <w:rPr>
                <w:rFonts w:ascii="Times New Roman" w:hAnsi="Times New Roman" w:cs="Times New Roman"/>
                <w:bCs/>
                <w:color w:val="000000" w:themeColor="text1"/>
              </w:rPr>
              <w:t>người lao động</w:t>
            </w:r>
            <w:r w:rsidRPr="003F6FBF">
              <w:rPr>
                <w:rFonts w:ascii="Times New Roman" w:hAnsi="Times New Roman" w:cs="Times New Roman"/>
                <w:bCs/>
                <w:color w:val="000000" w:themeColor="text1"/>
              </w:rPr>
              <w:t xml:space="preserve"> chưa ban hành.</w:t>
            </w:r>
          </w:p>
        </w:tc>
        <w:tc>
          <w:tcPr>
            <w:tcW w:w="1459" w:type="dxa"/>
          </w:tcPr>
          <w:p w14:paraId="445BD329" w14:textId="57622FD8" w:rsidR="00417F92" w:rsidRPr="003F6FBF" w:rsidRDefault="00417F92" w:rsidP="00FE09DB">
            <w:pPr>
              <w:spacing w:before="40"/>
              <w:jc w:val="both"/>
              <w:rPr>
                <w:rFonts w:ascii="Times New Roman" w:hAnsi="Times New Roman" w:cs="Times New Roman"/>
                <w:b/>
                <w:bCs/>
                <w:color w:val="000000" w:themeColor="text1"/>
              </w:rPr>
            </w:pPr>
            <w:r w:rsidRPr="003F6FBF">
              <w:rPr>
                <w:rFonts w:ascii="Times New Roman" w:hAnsi="Times New Roman" w:cs="Times New Roman"/>
                <w:bCs/>
                <w:color w:val="000000" w:themeColor="text1"/>
              </w:rPr>
              <w:t>Bộ Ngoại giao</w:t>
            </w:r>
          </w:p>
        </w:tc>
        <w:tc>
          <w:tcPr>
            <w:tcW w:w="706" w:type="dxa"/>
          </w:tcPr>
          <w:p w14:paraId="11C0A716" w14:textId="77777777" w:rsidR="00417F92" w:rsidRPr="003F6FBF" w:rsidRDefault="00417F92" w:rsidP="001B7AAB">
            <w:pPr>
              <w:spacing w:before="40"/>
              <w:jc w:val="center"/>
              <w:rPr>
                <w:rFonts w:ascii="Times New Roman" w:hAnsi="Times New Roman" w:cs="Times New Roman"/>
                <w:b/>
                <w:bCs/>
                <w:color w:val="000000" w:themeColor="text1"/>
              </w:rPr>
            </w:pPr>
          </w:p>
        </w:tc>
        <w:tc>
          <w:tcPr>
            <w:tcW w:w="901" w:type="dxa"/>
          </w:tcPr>
          <w:p w14:paraId="26D6ACA5" w14:textId="6CD264DB" w:rsidR="00417F92" w:rsidRPr="003F6FBF" w:rsidRDefault="00417F92" w:rsidP="001B7AAB">
            <w:pPr>
              <w:spacing w:before="40"/>
              <w:jc w:val="center"/>
              <w:rPr>
                <w:rFonts w:ascii="Times New Roman" w:hAnsi="Times New Roman" w:cs="Times New Roman"/>
                <w:b/>
                <w:bCs/>
                <w:color w:val="000000" w:themeColor="text1"/>
              </w:rPr>
            </w:pPr>
            <w:r w:rsidRPr="003F6FBF">
              <w:rPr>
                <w:rFonts w:ascii="Times New Roman" w:hAnsi="Times New Roman" w:cs="Times New Roman"/>
                <w:b/>
                <w:color w:val="000000" w:themeColor="text1"/>
              </w:rPr>
              <w:t>X</w:t>
            </w:r>
          </w:p>
        </w:tc>
        <w:tc>
          <w:tcPr>
            <w:tcW w:w="4110" w:type="dxa"/>
          </w:tcPr>
          <w:p w14:paraId="14A9EB85" w14:textId="5E741B45" w:rsidR="00417F92" w:rsidRPr="003F6FBF" w:rsidRDefault="00417F92" w:rsidP="00FE09DB">
            <w:pPr>
              <w:spacing w:before="40"/>
              <w:jc w:val="both"/>
              <w:rPr>
                <w:rFonts w:ascii="Times New Roman" w:hAnsi="Times New Roman" w:cs="Times New Roman"/>
                <w:b/>
                <w:bCs/>
                <w:color w:val="000000" w:themeColor="text1"/>
              </w:rPr>
            </w:pPr>
            <w:r w:rsidRPr="003F6FBF">
              <w:rPr>
                <w:rFonts w:ascii="Times New Roman" w:hAnsi="Times New Roman" w:cs="Times New Roman"/>
                <w:bCs/>
                <w:color w:val="000000" w:themeColor="text1"/>
              </w:rPr>
              <w:t>Việc xây dựng và ban hành Nghị định được thực hiện theo Chương trình công tác và Chương trình xây dựng pháp luật của Chính phủ và để kịp thời triển khai các Luật mới trong lĩnh vực lao động.</w:t>
            </w:r>
          </w:p>
        </w:tc>
      </w:tr>
      <w:tr w:rsidR="001A5FEF" w:rsidRPr="003F6FBF" w14:paraId="6D9FF38E" w14:textId="77777777" w:rsidTr="002F5D1E">
        <w:tc>
          <w:tcPr>
            <w:tcW w:w="690" w:type="dxa"/>
          </w:tcPr>
          <w:p w14:paraId="17CDF989" w14:textId="37BE884A" w:rsidR="00417F92" w:rsidRPr="003F6FBF" w:rsidRDefault="006072E6"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
                <w:color w:val="000000" w:themeColor="text1"/>
              </w:rPr>
              <w:t>3</w:t>
            </w:r>
          </w:p>
        </w:tc>
        <w:tc>
          <w:tcPr>
            <w:tcW w:w="1999" w:type="dxa"/>
            <w:gridSpan w:val="2"/>
          </w:tcPr>
          <w:p w14:paraId="6D1676F4" w14:textId="6BE52128" w:rsidR="00417F92" w:rsidRPr="003F6FBF" w:rsidRDefault="00417F92"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Cs/>
                <w:color w:val="000000" w:themeColor="text1"/>
              </w:rPr>
              <w:t>Về tên gọi và sử dụng thuật ngữ trong Dự thảo</w:t>
            </w:r>
          </w:p>
        </w:tc>
        <w:tc>
          <w:tcPr>
            <w:tcW w:w="4840" w:type="dxa"/>
          </w:tcPr>
          <w:p w14:paraId="11DE610F" w14:textId="237F4910" w:rsidR="00417F92" w:rsidRPr="003F6FBF" w:rsidRDefault="00417F92" w:rsidP="00FE09DB">
            <w:pPr>
              <w:spacing w:before="40"/>
              <w:jc w:val="both"/>
              <w:rPr>
                <w:rFonts w:ascii="Times New Roman" w:hAnsi="Times New Roman" w:cs="Times New Roman"/>
                <w:b/>
                <w:bCs/>
                <w:color w:val="000000" w:themeColor="text1"/>
              </w:rPr>
            </w:pPr>
            <w:r w:rsidRPr="003F6FBF">
              <w:rPr>
                <w:rFonts w:ascii="Times New Roman" w:hAnsi="Times New Roman" w:cs="Times New Roman"/>
                <w:bCs/>
                <w:color w:val="000000" w:themeColor="text1"/>
              </w:rPr>
              <w:t>Đề nghị lý giải việc sử dụng cụm từ “người lao động Việt Nam đi làm việc ở nước ngoài theo hợp đồng” thay vì “quản lý lao động ngoài nước” như khoản 1 Điều 24 Luật XLVPHC (sửa đổi).</w:t>
            </w:r>
          </w:p>
        </w:tc>
        <w:tc>
          <w:tcPr>
            <w:tcW w:w="1459" w:type="dxa"/>
          </w:tcPr>
          <w:p w14:paraId="1B3E3E04" w14:textId="3D8F2084" w:rsidR="00417F92" w:rsidRPr="003F6FBF" w:rsidRDefault="00417F92" w:rsidP="00FE09DB">
            <w:pPr>
              <w:spacing w:before="40"/>
              <w:jc w:val="both"/>
              <w:rPr>
                <w:rFonts w:ascii="Times New Roman" w:hAnsi="Times New Roman" w:cs="Times New Roman"/>
                <w:b/>
                <w:bCs/>
                <w:color w:val="000000" w:themeColor="text1"/>
              </w:rPr>
            </w:pPr>
            <w:r w:rsidRPr="003F6FBF">
              <w:rPr>
                <w:rFonts w:ascii="Times New Roman" w:hAnsi="Times New Roman" w:cs="Times New Roman"/>
                <w:bCs/>
                <w:color w:val="000000" w:themeColor="text1"/>
              </w:rPr>
              <w:t>Bộ Tư pháp</w:t>
            </w:r>
          </w:p>
        </w:tc>
        <w:tc>
          <w:tcPr>
            <w:tcW w:w="706" w:type="dxa"/>
          </w:tcPr>
          <w:p w14:paraId="3DDDD075" w14:textId="77777777" w:rsidR="00417F92" w:rsidRPr="003F6FBF" w:rsidRDefault="00417F92" w:rsidP="001B7AAB">
            <w:pPr>
              <w:spacing w:before="40"/>
              <w:jc w:val="center"/>
              <w:rPr>
                <w:rFonts w:ascii="Times New Roman" w:hAnsi="Times New Roman" w:cs="Times New Roman"/>
                <w:b/>
                <w:bCs/>
                <w:color w:val="000000" w:themeColor="text1"/>
              </w:rPr>
            </w:pPr>
          </w:p>
        </w:tc>
        <w:tc>
          <w:tcPr>
            <w:tcW w:w="901" w:type="dxa"/>
          </w:tcPr>
          <w:p w14:paraId="0192EA68" w14:textId="36DF3EDF" w:rsidR="00417F92" w:rsidRPr="003F6FBF" w:rsidRDefault="00417F92" w:rsidP="001B7AAB">
            <w:pPr>
              <w:spacing w:before="40"/>
              <w:jc w:val="center"/>
              <w:rPr>
                <w:rFonts w:ascii="Times New Roman" w:hAnsi="Times New Roman" w:cs="Times New Roman"/>
                <w:b/>
                <w:bCs/>
                <w:color w:val="000000" w:themeColor="text1"/>
              </w:rPr>
            </w:pPr>
            <w:r w:rsidRPr="003F6FBF">
              <w:rPr>
                <w:rFonts w:ascii="Times New Roman" w:hAnsi="Times New Roman" w:cs="Times New Roman"/>
                <w:b/>
                <w:color w:val="000000" w:themeColor="text1"/>
              </w:rPr>
              <w:t>X</w:t>
            </w:r>
          </w:p>
        </w:tc>
        <w:tc>
          <w:tcPr>
            <w:tcW w:w="4110" w:type="dxa"/>
          </w:tcPr>
          <w:p w14:paraId="7C373959" w14:textId="53B38FD6" w:rsidR="00417F92" w:rsidRPr="003F6FBF" w:rsidRDefault="00417F92" w:rsidP="00FE09DB">
            <w:pPr>
              <w:spacing w:before="40"/>
              <w:jc w:val="both"/>
              <w:rPr>
                <w:rFonts w:ascii="Times New Roman" w:hAnsi="Times New Roman" w:cs="Times New Roman"/>
                <w:b/>
                <w:bCs/>
                <w:color w:val="000000" w:themeColor="text1"/>
              </w:rPr>
            </w:pPr>
            <w:r w:rsidRPr="003F6FBF">
              <w:rPr>
                <w:rFonts w:ascii="Times New Roman" w:hAnsi="Times New Roman" w:cs="Times New Roman"/>
                <w:bCs/>
                <w:color w:val="000000" w:themeColor="text1"/>
              </w:rPr>
              <w:t xml:space="preserve">Việc sử dụng cụm từ “đưa người lao động Việt Nam đi làm việc ở nước ngoài theo hợp đồng” là căn cứ vào Luật </w:t>
            </w:r>
            <w:r w:rsidR="00CC6900" w:rsidRPr="003F6FBF">
              <w:rPr>
                <w:rFonts w:ascii="Times New Roman" w:hAnsi="Times New Roman" w:cs="Times New Roman"/>
                <w:bCs/>
                <w:color w:val="000000" w:themeColor="text1"/>
              </w:rPr>
              <w:t xml:space="preserve">số </w:t>
            </w:r>
            <w:r w:rsidRPr="003F6FBF">
              <w:rPr>
                <w:rFonts w:ascii="Times New Roman" w:hAnsi="Times New Roman" w:cs="Times New Roman"/>
                <w:bCs/>
                <w:color w:val="000000" w:themeColor="text1"/>
              </w:rPr>
              <w:t>69</w:t>
            </w:r>
            <w:r w:rsidR="00CC6900" w:rsidRPr="003F6FBF">
              <w:rPr>
                <w:rFonts w:ascii="Times New Roman" w:hAnsi="Times New Roman" w:cs="Times New Roman"/>
                <w:bCs/>
                <w:color w:val="000000" w:themeColor="text1"/>
              </w:rPr>
              <w:t>/2020/QH14</w:t>
            </w:r>
            <w:r w:rsidRPr="003F6FBF">
              <w:rPr>
                <w:rFonts w:ascii="Times New Roman" w:hAnsi="Times New Roman" w:cs="Times New Roman"/>
                <w:bCs/>
                <w:color w:val="000000" w:themeColor="text1"/>
              </w:rPr>
              <w:t xml:space="preserve"> và kế thừa các Nghị định</w:t>
            </w:r>
            <w:r w:rsidR="00CC6900" w:rsidRPr="003F6FBF">
              <w:rPr>
                <w:rFonts w:ascii="Times New Roman" w:hAnsi="Times New Roman" w:cs="Times New Roman"/>
                <w:bCs/>
                <w:color w:val="000000" w:themeColor="text1"/>
              </w:rPr>
              <w:t xml:space="preserve"> xử phạt</w:t>
            </w:r>
            <w:r w:rsidRPr="003F6FBF">
              <w:rPr>
                <w:rFonts w:ascii="Times New Roman" w:hAnsi="Times New Roman" w:cs="Times New Roman"/>
                <w:bCs/>
                <w:color w:val="000000" w:themeColor="text1"/>
              </w:rPr>
              <w:t xml:space="preserve"> trước đây về vấn đề này</w:t>
            </w:r>
            <w:r w:rsidR="00CC6900" w:rsidRPr="003F6FBF">
              <w:rPr>
                <w:rFonts w:ascii="Times New Roman" w:hAnsi="Times New Roman" w:cs="Times New Roman"/>
                <w:bCs/>
                <w:color w:val="000000" w:themeColor="text1"/>
              </w:rPr>
              <w:t xml:space="preserve"> (Nghị định số 95/2013/NĐ-CP, Nghị định số 88/2015/NĐ-CP và Nghị định số 28/2020/NĐ-CP)</w:t>
            </w:r>
          </w:p>
        </w:tc>
      </w:tr>
      <w:tr w:rsidR="001A5FEF" w:rsidRPr="003F6FBF" w14:paraId="0E31CC50" w14:textId="77777777" w:rsidTr="002F5D1E">
        <w:tc>
          <w:tcPr>
            <w:tcW w:w="690" w:type="dxa"/>
          </w:tcPr>
          <w:p w14:paraId="2C4F8D71" w14:textId="6522BDE8" w:rsidR="00417F92" w:rsidRPr="003F6FBF" w:rsidRDefault="006072E6"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
                <w:color w:val="000000" w:themeColor="text1"/>
              </w:rPr>
              <w:t>4</w:t>
            </w:r>
          </w:p>
        </w:tc>
        <w:tc>
          <w:tcPr>
            <w:tcW w:w="1999" w:type="dxa"/>
            <w:gridSpan w:val="2"/>
          </w:tcPr>
          <w:p w14:paraId="167C3951" w14:textId="11A0E4A9" w:rsidR="00417F92" w:rsidRPr="003F6FBF" w:rsidRDefault="00417F92"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Cs/>
                <w:color w:val="000000" w:themeColor="text1"/>
              </w:rPr>
              <w:t>Về hình thức văn bản</w:t>
            </w:r>
          </w:p>
        </w:tc>
        <w:tc>
          <w:tcPr>
            <w:tcW w:w="4840" w:type="dxa"/>
          </w:tcPr>
          <w:p w14:paraId="36AF9BCA" w14:textId="6470E31C" w:rsidR="00417F92" w:rsidRPr="003F6FBF" w:rsidRDefault="00417F92" w:rsidP="00FE09DB">
            <w:pPr>
              <w:spacing w:before="40"/>
              <w:jc w:val="both"/>
              <w:rPr>
                <w:rFonts w:ascii="Times New Roman" w:hAnsi="Times New Roman" w:cs="Times New Roman"/>
                <w:b/>
                <w:bCs/>
                <w:color w:val="000000" w:themeColor="text1"/>
              </w:rPr>
            </w:pPr>
            <w:r w:rsidRPr="003F6FBF">
              <w:rPr>
                <w:rFonts w:ascii="Times New Roman" w:hAnsi="Times New Roman" w:cs="Times New Roman"/>
                <w:bCs/>
                <w:color w:val="000000" w:themeColor="text1"/>
              </w:rPr>
              <w:t>Đề nghị ban hành dưới hình thức Nghị định sửa đổi, bổ sung một số điều mà không phải là Nghị định thay thế Nghị định số 28/2020/NĐ-CP, vì nội dung sửa đổi, bổ sung không nhiều.</w:t>
            </w:r>
          </w:p>
        </w:tc>
        <w:tc>
          <w:tcPr>
            <w:tcW w:w="1459" w:type="dxa"/>
          </w:tcPr>
          <w:p w14:paraId="09F86A2E" w14:textId="59C5A075" w:rsidR="00417F92" w:rsidRPr="003F6FBF" w:rsidRDefault="00417F92" w:rsidP="00FE09DB">
            <w:pPr>
              <w:spacing w:before="40"/>
              <w:jc w:val="both"/>
              <w:rPr>
                <w:rFonts w:ascii="Times New Roman" w:hAnsi="Times New Roman" w:cs="Times New Roman"/>
                <w:b/>
                <w:bCs/>
                <w:color w:val="000000" w:themeColor="text1"/>
              </w:rPr>
            </w:pPr>
            <w:r w:rsidRPr="003F6FBF">
              <w:rPr>
                <w:rFonts w:ascii="Times New Roman" w:hAnsi="Times New Roman" w:cs="Times New Roman"/>
                <w:bCs/>
                <w:color w:val="000000" w:themeColor="text1"/>
              </w:rPr>
              <w:t>Bộ Y tế</w:t>
            </w:r>
          </w:p>
        </w:tc>
        <w:tc>
          <w:tcPr>
            <w:tcW w:w="706" w:type="dxa"/>
          </w:tcPr>
          <w:p w14:paraId="1A0E195D" w14:textId="77777777" w:rsidR="00417F92" w:rsidRPr="003F6FBF" w:rsidRDefault="00417F92" w:rsidP="001B7AAB">
            <w:pPr>
              <w:spacing w:before="40"/>
              <w:jc w:val="center"/>
              <w:rPr>
                <w:rFonts w:ascii="Times New Roman" w:hAnsi="Times New Roman" w:cs="Times New Roman"/>
                <w:b/>
                <w:bCs/>
                <w:color w:val="000000" w:themeColor="text1"/>
              </w:rPr>
            </w:pPr>
          </w:p>
        </w:tc>
        <w:tc>
          <w:tcPr>
            <w:tcW w:w="901" w:type="dxa"/>
          </w:tcPr>
          <w:p w14:paraId="29EFD689" w14:textId="0DA988F1" w:rsidR="00417F92" w:rsidRPr="003F6FBF" w:rsidRDefault="00417F92" w:rsidP="001B7AAB">
            <w:pPr>
              <w:spacing w:before="40"/>
              <w:jc w:val="center"/>
              <w:rPr>
                <w:rFonts w:ascii="Times New Roman" w:hAnsi="Times New Roman" w:cs="Times New Roman"/>
                <w:b/>
                <w:bCs/>
                <w:color w:val="000000" w:themeColor="text1"/>
              </w:rPr>
            </w:pPr>
            <w:r w:rsidRPr="003F6FBF">
              <w:rPr>
                <w:rFonts w:ascii="Times New Roman" w:hAnsi="Times New Roman" w:cs="Times New Roman"/>
                <w:b/>
                <w:color w:val="000000" w:themeColor="text1"/>
              </w:rPr>
              <w:t>X</w:t>
            </w:r>
          </w:p>
        </w:tc>
        <w:tc>
          <w:tcPr>
            <w:tcW w:w="4110" w:type="dxa"/>
          </w:tcPr>
          <w:p w14:paraId="7105FFC3" w14:textId="27240FFE" w:rsidR="00D24832" w:rsidRPr="003F6FBF" w:rsidRDefault="00D24832">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Lần sửa đổi này, Nghị định sửa đổi nhiều nội dung liên quan đến 02 Chương lớn của dự thảo Nghị định là Chương II và Chương IV để đảm bảo phù hợp với 02 Luật mới là Bộ luật Lao động 2019, Luật </w:t>
            </w:r>
            <w:r w:rsidR="00642445" w:rsidRPr="003F6FBF">
              <w:rPr>
                <w:rFonts w:ascii="Times New Roman" w:hAnsi="Times New Roman" w:cs="Times New Roman"/>
                <w:bCs/>
                <w:color w:val="000000" w:themeColor="text1"/>
              </w:rPr>
              <w:t xml:space="preserve">số 69/2020/QH14 </w:t>
            </w:r>
            <w:r w:rsidRPr="003F6FBF">
              <w:rPr>
                <w:rFonts w:ascii="Times New Roman" w:hAnsi="Times New Roman" w:cs="Times New Roman"/>
                <w:bCs/>
                <w:color w:val="000000" w:themeColor="text1"/>
              </w:rPr>
              <w:t xml:space="preserve"> và các văn bản hướng dẫn 02 Luật này.</w:t>
            </w:r>
          </w:p>
        </w:tc>
      </w:tr>
      <w:tr w:rsidR="001A5FEF" w:rsidRPr="003F6FBF" w14:paraId="54E857E1" w14:textId="77777777" w:rsidTr="002F5D1E">
        <w:tc>
          <w:tcPr>
            <w:tcW w:w="690" w:type="dxa"/>
          </w:tcPr>
          <w:p w14:paraId="2777BEE7" w14:textId="3C063EC8" w:rsidR="00642445" w:rsidRPr="003F6FBF" w:rsidRDefault="00642445"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
                <w:color w:val="000000" w:themeColor="text1"/>
              </w:rPr>
              <w:lastRenderedPageBreak/>
              <w:t>5</w:t>
            </w:r>
          </w:p>
        </w:tc>
        <w:tc>
          <w:tcPr>
            <w:tcW w:w="1999" w:type="dxa"/>
            <w:gridSpan w:val="2"/>
            <w:vMerge w:val="restart"/>
          </w:tcPr>
          <w:p w14:paraId="2BCCBF20" w14:textId="3915192A" w:rsidR="00642445" w:rsidRPr="003F6FBF" w:rsidRDefault="00642445"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Cs/>
                <w:color w:val="000000" w:themeColor="text1"/>
              </w:rPr>
              <w:t>Về căn cứ ban hành Nghị định</w:t>
            </w:r>
          </w:p>
        </w:tc>
        <w:tc>
          <w:tcPr>
            <w:tcW w:w="4840" w:type="dxa"/>
          </w:tcPr>
          <w:p w14:paraId="68CD0564" w14:textId="79732903" w:rsidR="00642445" w:rsidRPr="003F6FBF" w:rsidRDefault="00642445" w:rsidP="00FE09DB">
            <w:pPr>
              <w:spacing w:before="40"/>
              <w:jc w:val="both"/>
              <w:rPr>
                <w:rFonts w:ascii="Times New Roman" w:hAnsi="Times New Roman" w:cs="Times New Roman"/>
                <w:b/>
                <w:bCs/>
                <w:color w:val="000000" w:themeColor="text1"/>
              </w:rPr>
            </w:pPr>
            <w:r w:rsidRPr="003F6FBF">
              <w:rPr>
                <w:rFonts w:ascii="Times New Roman" w:hAnsi="Times New Roman" w:cs="Times New Roman"/>
                <w:bCs/>
                <w:color w:val="000000" w:themeColor="text1"/>
              </w:rPr>
              <w:t>Đề nghị bổ sung Luật Doanh nghiệp ngày 17 tháng 6 năm 2020.</w:t>
            </w:r>
          </w:p>
        </w:tc>
        <w:tc>
          <w:tcPr>
            <w:tcW w:w="1459" w:type="dxa"/>
          </w:tcPr>
          <w:p w14:paraId="1C54B435" w14:textId="51F9403D" w:rsidR="00642445" w:rsidRPr="003F6FBF" w:rsidRDefault="00642445" w:rsidP="00FE09DB">
            <w:pPr>
              <w:spacing w:before="40"/>
              <w:jc w:val="both"/>
              <w:rPr>
                <w:rFonts w:ascii="Times New Roman" w:hAnsi="Times New Roman" w:cs="Times New Roman"/>
                <w:b/>
                <w:bCs/>
                <w:color w:val="000000" w:themeColor="text1"/>
              </w:rPr>
            </w:pPr>
            <w:r w:rsidRPr="003F6FBF">
              <w:rPr>
                <w:rFonts w:ascii="Times New Roman" w:hAnsi="Times New Roman" w:cs="Times New Roman"/>
                <w:bCs/>
                <w:color w:val="000000" w:themeColor="text1"/>
              </w:rPr>
              <w:t>SLĐTBXH Nghệ An</w:t>
            </w:r>
          </w:p>
        </w:tc>
        <w:tc>
          <w:tcPr>
            <w:tcW w:w="706" w:type="dxa"/>
          </w:tcPr>
          <w:p w14:paraId="789217C9" w14:textId="77777777" w:rsidR="00642445" w:rsidRPr="003F6FBF" w:rsidRDefault="00642445" w:rsidP="001B7AAB">
            <w:pPr>
              <w:spacing w:before="40"/>
              <w:jc w:val="center"/>
              <w:rPr>
                <w:rFonts w:ascii="Times New Roman" w:hAnsi="Times New Roman" w:cs="Times New Roman"/>
                <w:b/>
                <w:bCs/>
                <w:color w:val="000000" w:themeColor="text1"/>
              </w:rPr>
            </w:pPr>
          </w:p>
        </w:tc>
        <w:tc>
          <w:tcPr>
            <w:tcW w:w="901" w:type="dxa"/>
          </w:tcPr>
          <w:p w14:paraId="17A7859D" w14:textId="62225094" w:rsidR="00642445" w:rsidRPr="003F6FBF" w:rsidRDefault="00642445" w:rsidP="001B7AAB">
            <w:pPr>
              <w:spacing w:before="40"/>
              <w:jc w:val="center"/>
              <w:rPr>
                <w:rFonts w:ascii="Times New Roman" w:hAnsi="Times New Roman" w:cs="Times New Roman"/>
                <w:b/>
                <w:bCs/>
                <w:color w:val="000000" w:themeColor="text1"/>
              </w:rPr>
            </w:pPr>
            <w:r w:rsidRPr="003F6FBF">
              <w:rPr>
                <w:rFonts w:ascii="Times New Roman" w:hAnsi="Times New Roman" w:cs="Times New Roman"/>
                <w:b/>
                <w:color w:val="000000" w:themeColor="text1"/>
              </w:rPr>
              <w:t>X</w:t>
            </w:r>
          </w:p>
        </w:tc>
        <w:tc>
          <w:tcPr>
            <w:tcW w:w="4110" w:type="dxa"/>
            <w:vMerge w:val="restart"/>
          </w:tcPr>
          <w:p w14:paraId="6D8E3D51" w14:textId="77777777" w:rsidR="00642445" w:rsidRPr="003F6FBF" w:rsidRDefault="00642445" w:rsidP="00FE09DB">
            <w:pPr>
              <w:spacing w:before="40"/>
              <w:jc w:val="both"/>
              <w:rPr>
                <w:rFonts w:ascii="Times New Roman" w:hAnsi="Times New Roman" w:cs="Times New Roman"/>
                <w:b/>
                <w:bCs/>
                <w:color w:val="000000" w:themeColor="text1"/>
              </w:rPr>
            </w:pPr>
            <w:r w:rsidRPr="003F6FBF">
              <w:rPr>
                <w:rFonts w:ascii="Times New Roman" w:hAnsi="Times New Roman" w:cs="Times New Roman"/>
                <w:bCs/>
                <w:color w:val="000000" w:themeColor="text1"/>
              </w:rPr>
              <w:t xml:space="preserve">Việc lựa chọn các Luật làm căn cứ ban hành như Dự thảo (đặc biệt là Chương IV) đã mang tính khái quát, phù hợp với Điều 61 </w:t>
            </w:r>
            <w:r w:rsidRPr="003F6FBF">
              <w:rPr>
                <w:rFonts w:ascii="Times New Roman" w:hAnsi="Times New Roman" w:cs="Times New Roman"/>
                <w:color w:val="000000" w:themeColor="text1"/>
              </w:rPr>
              <w:t>Nghị định</w:t>
            </w:r>
            <w:r w:rsidRPr="003F6FBF">
              <w:rPr>
                <w:rFonts w:ascii="Times New Roman" w:hAnsi="Times New Roman" w:cs="Times New Roman"/>
                <w:bCs/>
                <w:color w:val="000000" w:themeColor="text1"/>
              </w:rPr>
              <w:t> số </w:t>
            </w:r>
            <w:r w:rsidRPr="003F6FBF">
              <w:rPr>
                <w:rFonts w:ascii="Times New Roman" w:hAnsi="Times New Roman" w:cs="Times New Roman"/>
                <w:color w:val="000000" w:themeColor="text1"/>
              </w:rPr>
              <w:t>34</w:t>
            </w:r>
            <w:r w:rsidRPr="003F6FBF">
              <w:rPr>
                <w:rFonts w:ascii="Times New Roman" w:hAnsi="Times New Roman" w:cs="Times New Roman"/>
                <w:bCs/>
                <w:color w:val="000000" w:themeColor="text1"/>
              </w:rPr>
              <w:t>/2016/NĐ-CP (sửa đổi).</w:t>
            </w:r>
          </w:p>
          <w:p w14:paraId="10BD9ACD" w14:textId="611FE49E" w:rsidR="00642445" w:rsidRPr="003F6FBF" w:rsidRDefault="00642445" w:rsidP="00FE09DB">
            <w:pPr>
              <w:spacing w:before="40"/>
              <w:jc w:val="both"/>
              <w:rPr>
                <w:rFonts w:ascii="Times New Roman" w:hAnsi="Times New Roman" w:cs="Times New Roman"/>
                <w:b/>
                <w:bCs/>
                <w:color w:val="000000" w:themeColor="text1"/>
              </w:rPr>
            </w:pPr>
          </w:p>
        </w:tc>
      </w:tr>
      <w:tr w:rsidR="001A5FEF" w:rsidRPr="003F6FBF" w14:paraId="6F63A208" w14:textId="77777777" w:rsidTr="002F5D1E">
        <w:tc>
          <w:tcPr>
            <w:tcW w:w="690" w:type="dxa"/>
          </w:tcPr>
          <w:p w14:paraId="1A8FBBFA" w14:textId="7B49D95C" w:rsidR="00642445" w:rsidRPr="003F6FBF" w:rsidRDefault="00642445"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t>6</w:t>
            </w:r>
          </w:p>
        </w:tc>
        <w:tc>
          <w:tcPr>
            <w:tcW w:w="1999" w:type="dxa"/>
            <w:gridSpan w:val="2"/>
            <w:vMerge/>
          </w:tcPr>
          <w:p w14:paraId="6BBB472D" w14:textId="77777777" w:rsidR="00642445" w:rsidRPr="003F6FBF" w:rsidRDefault="00642445" w:rsidP="00FE09DB">
            <w:pPr>
              <w:spacing w:before="40"/>
              <w:jc w:val="center"/>
              <w:rPr>
                <w:rFonts w:ascii="Times New Roman" w:hAnsi="Times New Roman" w:cs="Times New Roman"/>
                <w:b/>
                <w:bCs/>
                <w:color w:val="000000" w:themeColor="text1"/>
              </w:rPr>
            </w:pPr>
          </w:p>
        </w:tc>
        <w:tc>
          <w:tcPr>
            <w:tcW w:w="4840" w:type="dxa"/>
          </w:tcPr>
          <w:p w14:paraId="0AA672ED" w14:textId="40B3CFC2" w:rsidR="00642445" w:rsidRPr="003F6FBF" w:rsidRDefault="00642445" w:rsidP="00FE09DB">
            <w:pPr>
              <w:spacing w:before="40"/>
              <w:jc w:val="both"/>
              <w:rPr>
                <w:rFonts w:ascii="Times New Roman" w:hAnsi="Times New Roman" w:cs="Times New Roman"/>
                <w:b/>
                <w:bCs/>
                <w:color w:val="000000" w:themeColor="text1"/>
              </w:rPr>
            </w:pPr>
            <w:r w:rsidRPr="003F6FBF">
              <w:rPr>
                <w:rFonts w:ascii="Times New Roman" w:hAnsi="Times New Roman" w:cs="Times New Roman"/>
                <w:bCs/>
                <w:color w:val="000000" w:themeColor="text1"/>
              </w:rPr>
              <w:t>Đề nghị bổ sung Luật Bình đẳng giới ngày 29 tháng 11 năm 2006; Luật Trẻ em ngày 15 tháng 4 năm 2016</w:t>
            </w:r>
          </w:p>
        </w:tc>
        <w:tc>
          <w:tcPr>
            <w:tcW w:w="1459" w:type="dxa"/>
          </w:tcPr>
          <w:p w14:paraId="2E939F07" w14:textId="4D3623E3" w:rsidR="00642445" w:rsidRPr="003F6FBF" w:rsidRDefault="00642445" w:rsidP="00FE09DB">
            <w:pPr>
              <w:spacing w:before="40"/>
              <w:jc w:val="both"/>
              <w:rPr>
                <w:rFonts w:ascii="Times New Roman" w:hAnsi="Times New Roman" w:cs="Times New Roman"/>
                <w:b/>
                <w:bCs/>
                <w:color w:val="000000" w:themeColor="text1"/>
              </w:rPr>
            </w:pPr>
            <w:r w:rsidRPr="003F6FBF">
              <w:rPr>
                <w:rFonts w:ascii="Times New Roman" w:hAnsi="Times New Roman" w:cs="Times New Roman"/>
                <w:bCs/>
                <w:color w:val="000000" w:themeColor="text1"/>
              </w:rPr>
              <w:t>Bộ NNPTNT</w:t>
            </w:r>
          </w:p>
        </w:tc>
        <w:tc>
          <w:tcPr>
            <w:tcW w:w="706" w:type="dxa"/>
          </w:tcPr>
          <w:p w14:paraId="70489A78" w14:textId="77777777" w:rsidR="00642445" w:rsidRPr="003F6FBF" w:rsidRDefault="00642445" w:rsidP="001B7AAB">
            <w:pPr>
              <w:spacing w:before="40"/>
              <w:jc w:val="center"/>
              <w:rPr>
                <w:rFonts w:ascii="Times New Roman" w:hAnsi="Times New Roman" w:cs="Times New Roman"/>
                <w:b/>
                <w:bCs/>
                <w:color w:val="000000" w:themeColor="text1"/>
              </w:rPr>
            </w:pPr>
          </w:p>
        </w:tc>
        <w:tc>
          <w:tcPr>
            <w:tcW w:w="901" w:type="dxa"/>
          </w:tcPr>
          <w:p w14:paraId="2C5AE003" w14:textId="310B9036" w:rsidR="00642445" w:rsidRPr="003F6FBF" w:rsidRDefault="00642445" w:rsidP="001B7AAB">
            <w:pPr>
              <w:spacing w:before="40"/>
              <w:jc w:val="center"/>
              <w:rPr>
                <w:rFonts w:ascii="Times New Roman" w:hAnsi="Times New Roman" w:cs="Times New Roman"/>
                <w:b/>
                <w:bCs/>
                <w:color w:val="000000" w:themeColor="text1"/>
              </w:rPr>
            </w:pPr>
            <w:r w:rsidRPr="003F6FBF">
              <w:rPr>
                <w:rFonts w:ascii="Times New Roman" w:hAnsi="Times New Roman" w:cs="Times New Roman"/>
                <w:b/>
                <w:color w:val="000000" w:themeColor="text1"/>
              </w:rPr>
              <w:t>X</w:t>
            </w:r>
          </w:p>
        </w:tc>
        <w:tc>
          <w:tcPr>
            <w:tcW w:w="4110" w:type="dxa"/>
            <w:vMerge/>
          </w:tcPr>
          <w:p w14:paraId="355094A7" w14:textId="5166BDDA" w:rsidR="00642445" w:rsidRPr="003F6FBF" w:rsidRDefault="00642445" w:rsidP="00FE09DB">
            <w:pPr>
              <w:spacing w:before="40"/>
              <w:jc w:val="both"/>
              <w:rPr>
                <w:rFonts w:ascii="Times New Roman" w:hAnsi="Times New Roman" w:cs="Times New Roman"/>
                <w:b/>
                <w:bCs/>
                <w:color w:val="000000" w:themeColor="text1"/>
              </w:rPr>
            </w:pPr>
          </w:p>
        </w:tc>
      </w:tr>
      <w:tr w:rsidR="001A5FEF" w:rsidRPr="003F6FBF" w14:paraId="2F523A9D" w14:textId="77777777" w:rsidTr="002F5D1E">
        <w:tc>
          <w:tcPr>
            <w:tcW w:w="690" w:type="dxa"/>
          </w:tcPr>
          <w:p w14:paraId="3882DF7B" w14:textId="3FE6F1EF" w:rsidR="00417F92" w:rsidRPr="003F6FBF" w:rsidRDefault="00065F4E"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
                <w:color w:val="000000" w:themeColor="text1"/>
              </w:rPr>
              <w:t>7</w:t>
            </w:r>
          </w:p>
        </w:tc>
        <w:tc>
          <w:tcPr>
            <w:tcW w:w="929" w:type="dxa"/>
          </w:tcPr>
          <w:p w14:paraId="0FC445D5" w14:textId="2727EC7C" w:rsidR="00417F92" w:rsidRPr="003F6FBF" w:rsidRDefault="00417F92"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Cs/>
                <w:color w:val="000000" w:themeColor="text1"/>
              </w:rPr>
              <w:t>Điều 2</w:t>
            </w:r>
          </w:p>
        </w:tc>
        <w:tc>
          <w:tcPr>
            <w:tcW w:w="1070" w:type="dxa"/>
          </w:tcPr>
          <w:p w14:paraId="77B7AF2D" w14:textId="41A82890" w:rsidR="00417F92" w:rsidRPr="003F6FBF" w:rsidRDefault="00417F92"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Cs/>
                <w:color w:val="000000" w:themeColor="text1"/>
              </w:rPr>
              <w:t>Khoản 1</w:t>
            </w:r>
          </w:p>
        </w:tc>
        <w:tc>
          <w:tcPr>
            <w:tcW w:w="4840" w:type="dxa"/>
          </w:tcPr>
          <w:p w14:paraId="5CC85765" w14:textId="7B5C835D" w:rsidR="00417F92" w:rsidRPr="003F6FBF" w:rsidRDefault="00417F92" w:rsidP="00FE09DB">
            <w:pPr>
              <w:spacing w:before="40"/>
              <w:jc w:val="both"/>
              <w:rPr>
                <w:rFonts w:ascii="Times New Roman" w:hAnsi="Times New Roman" w:cs="Times New Roman"/>
                <w:b/>
                <w:bCs/>
                <w:color w:val="000000" w:themeColor="text1"/>
              </w:rPr>
            </w:pPr>
            <w:r w:rsidRPr="003F6FBF">
              <w:rPr>
                <w:rFonts w:ascii="Times New Roman" w:hAnsi="Times New Roman" w:cs="Times New Roman"/>
                <w:bCs/>
                <w:color w:val="000000" w:themeColor="text1"/>
              </w:rPr>
              <w:t xml:space="preserve">Đề nghị sửa đổi, bổ sung Khoản 1 Điều 2 thành “Người sử dụng lao động, người lao động, </w:t>
            </w:r>
            <w:r w:rsidRPr="003F6FBF">
              <w:rPr>
                <w:rFonts w:ascii="Times New Roman" w:hAnsi="Times New Roman" w:cs="Times New Roman"/>
                <w:bCs/>
                <w:i/>
                <w:iCs/>
                <w:color w:val="000000" w:themeColor="text1"/>
              </w:rPr>
              <w:t xml:space="preserve">người lao động nước ngoài làm việc tại Việt Nam </w:t>
            </w:r>
            <w:r w:rsidRPr="003F6FBF">
              <w:rPr>
                <w:rFonts w:ascii="Times New Roman" w:hAnsi="Times New Roman" w:cs="Times New Roman"/>
                <w:bCs/>
                <w:color w:val="000000" w:themeColor="text1"/>
              </w:rPr>
              <w:t>và các cá nhân, tổ chức khác có hành vi vi phạm hành chính trong lĩnh vực lao động, bảo hiểm xã hội, người lao động Việt Nam đi làm việc ở nước ngoài theo hợp đồng được quy định tại Nghị định này”.</w:t>
            </w:r>
          </w:p>
        </w:tc>
        <w:tc>
          <w:tcPr>
            <w:tcW w:w="1459" w:type="dxa"/>
          </w:tcPr>
          <w:p w14:paraId="0CCD95E3" w14:textId="1E5DFD7F" w:rsidR="00417F92" w:rsidRPr="003F6FBF" w:rsidRDefault="00417F92" w:rsidP="00FE09DB">
            <w:pPr>
              <w:spacing w:before="40"/>
              <w:jc w:val="both"/>
              <w:rPr>
                <w:rFonts w:ascii="Times New Roman" w:hAnsi="Times New Roman" w:cs="Times New Roman"/>
                <w:b/>
                <w:bCs/>
                <w:color w:val="000000" w:themeColor="text1"/>
              </w:rPr>
            </w:pPr>
            <w:r w:rsidRPr="003F6FBF">
              <w:rPr>
                <w:rFonts w:ascii="Times New Roman" w:hAnsi="Times New Roman" w:cs="Times New Roman"/>
                <w:bCs/>
                <w:color w:val="000000" w:themeColor="text1"/>
              </w:rPr>
              <w:t>SLĐTBXH Nghệ An</w:t>
            </w:r>
          </w:p>
        </w:tc>
        <w:tc>
          <w:tcPr>
            <w:tcW w:w="706" w:type="dxa"/>
          </w:tcPr>
          <w:p w14:paraId="45FBD0EC" w14:textId="1F925E16" w:rsidR="00417F92" w:rsidRPr="003F6FBF" w:rsidRDefault="00417F92" w:rsidP="001B7AAB">
            <w:pPr>
              <w:spacing w:before="40"/>
              <w:jc w:val="center"/>
              <w:rPr>
                <w:rFonts w:ascii="Times New Roman" w:hAnsi="Times New Roman" w:cs="Times New Roman"/>
                <w:b/>
                <w:bCs/>
                <w:color w:val="000000" w:themeColor="text1"/>
              </w:rPr>
            </w:pPr>
          </w:p>
        </w:tc>
        <w:tc>
          <w:tcPr>
            <w:tcW w:w="901" w:type="dxa"/>
          </w:tcPr>
          <w:p w14:paraId="688AD50F" w14:textId="3B8B42FB" w:rsidR="00417F92" w:rsidRPr="003F6FBF" w:rsidRDefault="00044469" w:rsidP="001B7AAB">
            <w:pPr>
              <w:spacing w:before="40"/>
              <w:jc w:val="center"/>
              <w:rPr>
                <w:rFonts w:ascii="Times New Roman" w:hAnsi="Times New Roman" w:cs="Times New Roman"/>
                <w:b/>
                <w:bCs/>
                <w:color w:val="000000" w:themeColor="text1"/>
              </w:rPr>
            </w:pPr>
            <w:r w:rsidRPr="003F6FBF">
              <w:rPr>
                <w:rFonts w:ascii="Times New Roman" w:hAnsi="Times New Roman" w:cs="Times New Roman"/>
                <w:b/>
                <w:color w:val="000000" w:themeColor="text1"/>
              </w:rPr>
              <w:t>X</w:t>
            </w:r>
          </w:p>
        </w:tc>
        <w:tc>
          <w:tcPr>
            <w:tcW w:w="4110" w:type="dxa"/>
          </w:tcPr>
          <w:p w14:paraId="311C8CCC" w14:textId="4D303FEB" w:rsidR="00417F92" w:rsidRPr="003F6FBF" w:rsidRDefault="00044469" w:rsidP="00FE09DB">
            <w:pPr>
              <w:spacing w:before="40"/>
              <w:jc w:val="both"/>
              <w:rPr>
                <w:rFonts w:ascii="Times New Roman" w:hAnsi="Times New Roman" w:cs="Times New Roman"/>
                <w:b/>
                <w:bCs/>
                <w:color w:val="000000" w:themeColor="text1"/>
              </w:rPr>
            </w:pPr>
            <w:r w:rsidRPr="003F6FBF">
              <w:rPr>
                <w:rFonts w:ascii="Times New Roman" w:eastAsia="Times New Roman" w:hAnsi="Times New Roman" w:cs="Times New Roman"/>
                <w:bCs/>
                <w:color w:val="000000" w:themeColor="text1"/>
              </w:rPr>
              <w:t>Theo quy định tại Khoản 1 Điều 3 của Bộ luật Lao động 2019 thì người lao động đã bao gồm cả người lao động nước ngoài làm việc tại Việt Nam</w:t>
            </w:r>
          </w:p>
        </w:tc>
      </w:tr>
      <w:tr w:rsidR="001A5FEF" w:rsidRPr="003F6FBF" w14:paraId="3AC0E0C0" w14:textId="77777777" w:rsidTr="002F5D1E">
        <w:tc>
          <w:tcPr>
            <w:tcW w:w="690" w:type="dxa"/>
          </w:tcPr>
          <w:p w14:paraId="3A378ADB" w14:textId="314D3B0D" w:rsidR="00C65935" w:rsidRPr="003F6FBF" w:rsidRDefault="00065F4E"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t>8</w:t>
            </w:r>
          </w:p>
        </w:tc>
        <w:tc>
          <w:tcPr>
            <w:tcW w:w="929" w:type="dxa"/>
            <w:vMerge w:val="restart"/>
          </w:tcPr>
          <w:p w14:paraId="7FD6BB43" w14:textId="6140541D" w:rsidR="00C65935" w:rsidRPr="003F6FBF" w:rsidRDefault="00C65935"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Cs/>
                <w:color w:val="000000" w:themeColor="text1"/>
              </w:rPr>
              <w:t>Điều 3</w:t>
            </w:r>
          </w:p>
        </w:tc>
        <w:tc>
          <w:tcPr>
            <w:tcW w:w="1070" w:type="dxa"/>
          </w:tcPr>
          <w:p w14:paraId="6BDAF305" w14:textId="7BE7C9ED" w:rsidR="00C65935" w:rsidRPr="003F6FBF" w:rsidRDefault="00C65935"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Cs/>
                <w:color w:val="000000" w:themeColor="text1"/>
              </w:rPr>
              <w:t>Khoản 2</w:t>
            </w:r>
          </w:p>
        </w:tc>
        <w:tc>
          <w:tcPr>
            <w:tcW w:w="4840" w:type="dxa"/>
          </w:tcPr>
          <w:p w14:paraId="49AA066B" w14:textId="4E81BB73" w:rsidR="00C65935" w:rsidRPr="003F6FBF" w:rsidRDefault="00C65935" w:rsidP="00FE09DB">
            <w:pPr>
              <w:spacing w:before="40"/>
              <w:jc w:val="both"/>
              <w:rPr>
                <w:rFonts w:ascii="Times New Roman" w:hAnsi="Times New Roman" w:cs="Times New Roman"/>
                <w:b/>
                <w:bCs/>
                <w:color w:val="000000" w:themeColor="text1"/>
              </w:rPr>
            </w:pPr>
            <w:r w:rsidRPr="003F6FBF">
              <w:rPr>
                <w:rFonts w:ascii="Times New Roman" w:hAnsi="Times New Roman" w:cs="Times New Roman"/>
                <w:bCs/>
                <w:color w:val="000000" w:themeColor="text1"/>
              </w:rPr>
              <w:t>Các loại giấy phép, chứng chỉ, hình thức xử phạt phải là tạm giữ hoặc tước quyền sử dụng</w:t>
            </w:r>
            <w:r w:rsidR="00C115A4" w:rsidRPr="003F6FBF">
              <w:rPr>
                <w:rFonts w:ascii="Times New Roman" w:hAnsi="Times New Roman" w:cs="Times New Roman"/>
                <w:bCs/>
                <w:color w:val="000000" w:themeColor="text1"/>
              </w:rPr>
              <w:t>. Trường hợp tịch thu tang vật, phương tiện vi phạm hành chính được thực hiện theo Điều 26 của Luật Xử lý vi phạm hành chính.</w:t>
            </w:r>
          </w:p>
        </w:tc>
        <w:tc>
          <w:tcPr>
            <w:tcW w:w="1459" w:type="dxa"/>
          </w:tcPr>
          <w:p w14:paraId="1AC51D9A" w14:textId="0FD193CA" w:rsidR="00C65935" w:rsidRPr="003F6FBF" w:rsidRDefault="00C65935"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Cs/>
                <w:color w:val="000000" w:themeColor="text1"/>
              </w:rPr>
              <w:t>Bộ TTTT</w:t>
            </w:r>
          </w:p>
        </w:tc>
        <w:tc>
          <w:tcPr>
            <w:tcW w:w="706" w:type="dxa"/>
          </w:tcPr>
          <w:p w14:paraId="170D518C" w14:textId="62010D15" w:rsidR="00C65935" w:rsidRPr="003F6FBF" w:rsidRDefault="00C65935" w:rsidP="001B7AAB">
            <w:pPr>
              <w:spacing w:before="40"/>
              <w:jc w:val="center"/>
              <w:rPr>
                <w:rFonts w:ascii="Times New Roman" w:hAnsi="Times New Roman" w:cs="Times New Roman"/>
                <w:b/>
                <w:bCs/>
                <w:color w:val="000000" w:themeColor="text1"/>
              </w:rPr>
            </w:pPr>
          </w:p>
        </w:tc>
        <w:tc>
          <w:tcPr>
            <w:tcW w:w="901" w:type="dxa"/>
          </w:tcPr>
          <w:p w14:paraId="74FE2EF7" w14:textId="6DE99C60" w:rsidR="00C65935" w:rsidRPr="003F6FBF" w:rsidRDefault="00C115A4" w:rsidP="001B7AAB">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t>X</w:t>
            </w:r>
          </w:p>
        </w:tc>
        <w:tc>
          <w:tcPr>
            <w:tcW w:w="4110" w:type="dxa"/>
          </w:tcPr>
          <w:p w14:paraId="565CA208" w14:textId="64CF22BB" w:rsidR="00C65935" w:rsidRPr="003F6FBF" w:rsidRDefault="00C115A4" w:rsidP="00FE09DB">
            <w:pPr>
              <w:spacing w:before="40"/>
              <w:jc w:val="both"/>
              <w:rPr>
                <w:rFonts w:ascii="Times New Roman" w:hAnsi="Times New Roman" w:cs="Times New Roman"/>
                <w:b/>
                <w:bCs/>
                <w:color w:val="000000" w:themeColor="text1"/>
              </w:rPr>
            </w:pPr>
            <w:r w:rsidRPr="003F6FBF">
              <w:rPr>
                <w:rFonts w:ascii="Times New Roman" w:eastAsia="Times New Roman" w:hAnsi="Times New Roman" w:cs="Times New Roman"/>
                <w:color w:val="000000" w:themeColor="text1"/>
              </w:rPr>
              <w:t xml:space="preserve">- Việc quy định hình thức xử phạt bổ sung là “tịch thu” trong dự thảo Nghị định là phù hợp với </w:t>
            </w:r>
            <w:r w:rsidR="005F29A7" w:rsidRPr="003F6FBF">
              <w:rPr>
                <w:rFonts w:ascii="Times New Roman" w:eastAsia="Times New Roman" w:hAnsi="Times New Roman" w:cs="Times New Roman"/>
                <w:color w:val="000000" w:themeColor="text1"/>
              </w:rPr>
              <w:t xml:space="preserve">điểm d Khoản 1 Điều 21 và cụ thể hóa </w:t>
            </w:r>
            <w:r w:rsidRPr="003F6FBF">
              <w:rPr>
                <w:rFonts w:ascii="Times New Roman" w:eastAsia="Times New Roman" w:hAnsi="Times New Roman" w:cs="Times New Roman"/>
                <w:color w:val="000000" w:themeColor="text1"/>
              </w:rPr>
              <w:t>Điều 26 của Luật XLVPHC</w:t>
            </w:r>
            <w:r w:rsidR="005F29A7" w:rsidRPr="003F6FBF">
              <w:rPr>
                <w:rFonts w:ascii="Times New Roman" w:eastAsia="Times New Roman" w:hAnsi="Times New Roman" w:cs="Times New Roman"/>
                <w:color w:val="000000" w:themeColor="text1"/>
              </w:rPr>
              <w:t xml:space="preserve"> đã được sửa đổi, bổ sung năm 2020</w:t>
            </w:r>
            <w:r w:rsidRPr="003F6FBF">
              <w:rPr>
                <w:rFonts w:ascii="Times New Roman" w:eastAsia="Times New Roman" w:hAnsi="Times New Roman" w:cs="Times New Roman"/>
                <w:color w:val="000000" w:themeColor="text1"/>
              </w:rPr>
              <w:t xml:space="preserve">.   </w:t>
            </w:r>
          </w:p>
        </w:tc>
      </w:tr>
      <w:tr w:rsidR="001A5FEF" w:rsidRPr="003F6FBF" w14:paraId="2B2DAAEF" w14:textId="77777777" w:rsidTr="002F5D1E">
        <w:tc>
          <w:tcPr>
            <w:tcW w:w="690" w:type="dxa"/>
          </w:tcPr>
          <w:p w14:paraId="3520FC8C" w14:textId="590D2EF5" w:rsidR="00C65935" w:rsidRPr="003F6FBF" w:rsidRDefault="00065F4E"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t>9</w:t>
            </w:r>
          </w:p>
        </w:tc>
        <w:tc>
          <w:tcPr>
            <w:tcW w:w="929" w:type="dxa"/>
            <w:vMerge/>
          </w:tcPr>
          <w:p w14:paraId="4D855815" w14:textId="77777777" w:rsidR="00C65935" w:rsidRPr="003F6FBF" w:rsidRDefault="00C65935" w:rsidP="00FE09DB">
            <w:pPr>
              <w:spacing w:before="40"/>
              <w:jc w:val="center"/>
              <w:rPr>
                <w:rFonts w:ascii="Times New Roman" w:hAnsi="Times New Roman" w:cs="Times New Roman"/>
                <w:b/>
                <w:bCs/>
                <w:color w:val="000000" w:themeColor="text1"/>
              </w:rPr>
            </w:pPr>
          </w:p>
        </w:tc>
        <w:tc>
          <w:tcPr>
            <w:tcW w:w="1070" w:type="dxa"/>
          </w:tcPr>
          <w:p w14:paraId="0F90F393" w14:textId="77777777" w:rsidR="00C65935" w:rsidRPr="003F6FBF" w:rsidRDefault="00C65935" w:rsidP="00FE09DB">
            <w:pPr>
              <w:spacing w:before="40"/>
              <w:jc w:val="center"/>
              <w:rPr>
                <w:rFonts w:ascii="Times New Roman" w:hAnsi="Times New Roman" w:cs="Times New Roman"/>
                <w:b/>
                <w:bCs/>
                <w:color w:val="000000" w:themeColor="text1"/>
              </w:rPr>
            </w:pPr>
          </w:p>
        </w:tc>
        <w:tc>
          <w:tcPr>
            <w:tcW w:w="4840" w:type="dxa"/>
          </w:tcPr>
          <w:p w14:paraId="0517151C" w14:textId="77777777" w:rsidR="00C65935" w:rsidRPr="003F6FBF" w:rsidRDefault="00C65935" w:rsidP="00FE09DB">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xem xét lại các biện pháp xử phạt bổ sung quy định tại các điểm c, d, đ, e khoản 2 Điều 3, vì Điều 26 Luật Xử lý VPHC quy định tịch thu tang vật, phương tiện vi phạm hành chính là “sung vào ngân sách nhà nước vật, tiền, hàng hóa, phương tiện”; khoản 1 Điều 21 Luật Xử lý VPHC chỉ quy định hình thức xử phạt “tịch thu tang vật vi phạm hành chính, phương tiện sử dụng để vi phạm hành chính” và hình thức xử phạt “tước quyền sử dụng giấy phép, chứng chỉ hành nghề có thời hạn”, không quy định hình thức xử phạt tịch thu giấy phép, chứng chỉ hành nghề.</w:t>
            </w:r>
          </w:p>
          <w:p w14:paraId="46DD0EFE" w14:textId="0D64B0AA" w:rsidR="00C65935" w:rsidRPr="003F6FBF" w:rsidRDefault="00C65935" w:rsidP="00FE09DB">
            <w:pPr>
              <w:spacing w:before="40"/>
              <w:ind w:hanging="3"/>
              <w:jc w:val="both"/>
              <w:rPr>
                <w:rFonts w:ascii="Times New Roman" w:hAnsi="Times New Roman" w:cs="Times New Roman"/>
                <w:b/>
                <w:bCs/>
                <w:color w:val="000000" w:themeColor="text1"/>
              </w:rPr>
            </w:pPr>
            <w:r w:rsidRPr="003F6FBF">
              <w:rPr>
                <w:rFonts w:ascii="Times New Roman" w:hAnsi="Times New Roman" w:cs="Times New Roman"/>
                <w:bCs/>
                <w:color w:val="000000" w:themeColor="text1"/>
              </w:rPr>
              <w:lastRenderedPageBreak/>
              <w:t>Tại các điểm a, k, m khoản 2 Điều 3, đề nghị xem xét lại việc quy định thời hạn tước để bảo đảm phù hợp với quy định tại khoản 3 Điều 25 Luật Xử lý vi phạm hành chính.</w:t>
            </w:r>
          </w:p>
        </w:tc>
        <w:tc>
          <w:tcPr>
            <w:tcW w:w="1459" w:type="dxa"/>
          </w:tcPr>
          <w:p w14:paraId="2994EFC8" w14:textId="28688EA6" w:rsidR="00C65935" w:rsidRPr="003F6FBF" w:rsidRDefault="00C65935"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Cs/>
                <w:color w:val="000000" w:themeColor="text1"/>
              </w:rPr>
              <w:lastRenderedPageBreak/>
              <w:t>Bộ TNMT</w:t>
            </w:r>
          </w:p>
        </w:tc>
        <w:tc>
          <w:tcPr>
            <w:tcW w:w="706" w:type="dxa"/>
          </w:tcPr>
          <w:p w14:paraId="51BF8666" w14:textId="6ADA2852" w:rsidR="00C65935" w:rsidRPr="003F6FBF" w:rsidRDefault="00C65935" w:rsidP="001B7AAB">
            <w:pPr>
              <w:spacing w:before="40"/>
              <w:jc w:val="center"/>
              <w:rPr>
                <w:rFonts w:ascii="Times New Roman" w:hAnsi="Times New Roman" w:cs="Times New Roman"/>
                <w:b/>
                <w:bCs/>
                <w:color w:val="000000" w:themeColor="text1"/>
              </w:rPr>
            </w:pPr>
          </w:p>
        </w:tc>
        <w:tc>
          <w:tcPr>
            <w:tcW w:w="901" w:type="dxa"/>
          </w:tcPr>
          <w:p w14:paraId="3B93E07B" w14:textId="490CDE6E" w:rsidR="00C65935" w:rsidRPr="003F6FBF" w:rsidRDefault="005F29A7" w:rsidP="001B7AAB">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t>X</w:t>
            </w:r>
          </w:p>
        </w:tc>
        <w:tc>
          <w:tcPr>
            <w:tcW w:w="4110" w:type="dxa"/>
          </w:tcPr>
          <w:p w14:paraId="70292355" w14:textId="1043F9FE" w:rsidR="00705BF9" w:rsidRPr="003F6FBF" w:rsidRDefault="00705BF9" w:rsidP="00FE09DB">
            <w:pPr>
              <w:shd w:val="clear" w:color="auto" w:fill="FFFFFF"/>
              <w:spacing w:before="40"/>
              <w:jc w:val="both"/>
              <w:rPr>
                <w:rFonts w:ascii="Times New Roman" w:hAnsi="Times New Roman" w:cs="Times New Roman"/>
                <w:color w:val="000000" w:themeColor="text1"/>
                <w:lang w:val="vi-VN"/>
              </w:rPr>
            </w:pPr>
            <w:r w:rsidRPr="003F6FBF">
              <w:rPr>
                <w:rFonts w:ascii="Times New Roman" w:hAnsi="Times New Roman" w:cs="Times New Roman"/>
                <w:color w:val="000000" w:themeColor="text1"/>
                <w:lang w:val="vi-VN"/>
              </w:rPr>
              <w:t>Các biện pháp khắc phục hậu quả quy định tại các điểm c, d, đ, e khoản 2 Điều 3dự thảo Nghị định là tịch thu giấy phép, chứng chỉ hành nghề được áp dụng đối với các hành vi sửa chữa, tẩy xóa giấy phép, chứng chỉ hành nghề</w:t>
            </w:r>
            <w:r w:rsidR="00A06A37" w:rsidRPr="003F6FBF">
              <w:rPr>
                <w:rFonts w:ascii="Times New Roman" w:hAnsi="Times New Roman" w:cs="Times New Roman"/>
                <w:color w:val="000000" w:themeColor="text1"/>
                <w:lang w:val="vi-VN"/>
              </w:rPr>
              <w:t>. G</w:t>
            </w:r>
            <w:r w:rsidRPr="003F6FBF">
              <w:rPr>
                <w:rFonts w:ascii="Times New Roman" w:hAnsi="Times New Roman" w:cs="Times New Roman"/>
                <w:color w:val="000000" w:themeColor="text1"/>
                <w:lang w:val="vi-VN"/>
              </w:rPr>
              <w:t xml:space="preserve">iấy phép, chứng chỉ hành nghề bị </w:t>
            </w:r>
            <w:r w:rsidR="00A06A37" w:rsidRPr="003F6FBF">
              <w:rPr>
                <w:rFonts w:ascii="Times New Roman" w:hAnsi="Times New Roman" w:cs="Times New Roman"/>
                <w:color w:val="000000" w:themeColor="text1"/>
                <w:lang w:val="vi-VN"/>
              </w:rPr>
              <w:t xml:space="preserve">sửa chữa, </w:t>
            </w:r>
            <w:r w:rsidRPr="003F6FBF">
              <w:rPr>
                <w:rFonts w:ascii="Times New Roman" w:hAnsi="Times New Roman" w:cs="Times New Roman"/>
                <w:color w:val="000000" w:themeColor="text1"/>
                <w:lang w:val="vi-VN"/>
              </w:rPr>
              <w:t>tẩy xóa là phương  tiện</w:t>
            </w:r>
            <w:r w:rsidR="00A06A37" w:rsidRPr="003F6FBF">
              <w:rPr>
                <w:rFonts w:ascii="Times New Roman" w:hAnsi="Times New Roman" w:cs="Times New Roman"/>
                <w:color w:val="000000" w:themeColor="text1"/>
                <w:lang w:val="vi-VN"/>
              </w:rPr>
              <w:t xml:space="preserve"> có liên quan trực tiếp đến vi phạm hành chính, cần phải được tịch thu để xử lý theo quy định, nhằm loại bỏ chúng khỏi đời sống thực tế.</w:t>
            </w:r>
          </w:p>
          <w:p w14:paraId="0540C1AC" w14:textId="20DFA4DC" w:rsidR="00C65935" w:rsidRPr="003F6FBF" w:rsidRDefault="005F29A7" w:rsidP="00FE09DB">
            <w:pPr>
              <w:shd w:val="clear" w:color="auto" w:fill="FFFFFF"/>
              <w:spacing w:before="40"/>
              <w:jc w:val="both"/>
              <w:rPr>
                <w:rFonts w:ascii="Times New Roman" w:hAnsi="Times New Roman" w:cs="Times New Roman"/>
                <w:bCs/>
                <w:color w:val="000000" w:themeColor="text1"/>
              </w:rPr>
            </w:pPr>
            <w:r w:rsidRPr="003F6FBF">
              <w:rPr>
                <w:rFonts w:ascii="Times New Roman" w:hAnsi="Times New Roman" w:cs="Times New Roman"/>
                <w:color w:val="000000" w:themeColor="text1"/>
              </w:rPr>
              <w:lastRenderedPageBreak/>
              <w:t>Dự thảo Nghị định đã đảm bảo phù hợp với Điều 21, 25, 26 của Luật XLVPHC đã được sửa đổi, bổ sung năm 2020.</w:t>
            </w:r>
          </w:p>
          <w:p w14:paraId="331797F7" w14:textId="77777777" w:rsidR="00C65935" w:rsidRPr="003F6FBF" w:rsidRDefault="00C65935" w:rsidP="00FE09DB">
            <w:pPr>
              <w:spacing w:before="40"/>
              <w:jc w:val="center"/>
              <w:rPr>
                <w:rFonts w:ascii="Times New Roman" w:hAnsi="Times New Roman" w:cs="Times New Roman"/>
                <w:b/>
                <w:bCs/>
                <w:color w:val="000000" w:themeColor="text1"/>
              </w:rPr>
            </w:pPr>
          </w:p>
        </w:tc>
      </w:tr>
      <w:tr w:rsidR="001A5FEF" w:rsidRPr="003F6FBF" w14:paraId="7E067AB9" w14:textId="77777777" w:rsidTr="002F5D1E">
        <w:tc>
          <w:tcPr>
            <w:tcW w:w="690" w:type="dxa"/>
          </w:tcPr>
          <w:p w14:paraId="36D12F55" w14:textId="5202A570" w:rsidR="00C65935" w:rsidRPr="003F6FBF" w:rsidRDefault="00C65935"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
                <w:color w:val="000000" w:themeColor="text1"/>
              </w:rPr>
              <w:lastRenderedPageBreak/>
              <w:t>1</w:t>
            </w:r>
            <w:r w:rsidR="00065F4E" w:rsidRPr="003F6FBF">
              <w:rPr>
                <w:rFonts w:ascii="Times New Roman" w:hAnsi="Times New Roman" w:cs="Times New Roman"/>
                <w:b/>
                <w:color w:val="000000" w:themeColor="text1"/>
              </w:rPr>
              <w:t>0</w:t>
            </w:r>
          </w:p>
        </w:tc>
        <w:tc>
          <w:tcPr>
            <w:tcW w:w="929" w:type="dxa"/>
            <w:vMerge w:val="restart"/>
          </w:tcPr>
          <w:p w14:paraId="12119DCF" w14:textId="198D8307" w:rsidR="00C65935" w:rsidRPr="003F6FBF" w:rsidRDefault="00C65935"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Cs/>
                <w:color w:val="000000" w:themeColor="text1"/>
              </w:rPr>
              <w:t>Điều 4</w:t>
            </w:r>
          </w:p>
        </w:tc>
        <w:tc>
          <w:tcPr>
            <w:tcW w:w="1070" w:type="dxa"/>
          </w:tcPr>
          <w:p w14:paraId="48DFBE14" w14:textId="77777777" w:rsidR="00C65935" w:rsidRPr="003F6FBF" w:rsidRDefault="00C65935" w:rsidP="00FE09DB">
            <w:pPr>
              <w:spacing w:before="40"/>
              <w:jc w:val="center"/>
              <w:rPr>
                <w:rFonts w:ascii="Times New Roman" w:hAnsi="Times New Roman" w:cs="Times New Roman"/>
                <w:b/>
                <w:bCs/>
                <w:color w:val="000000" w:themeColor="text1"/>
              </w:rPr>
            </w:pPr>
          </w:p>
        </w:tc>
        <w:tc>
          <w:tcPr>
            <w:tcW w:w="4840" w:type="dxa"/>
          </w:tcPr>
          <w:p w14:paraId="4A8BE1BA" w14:textId="64E8609C" w:rsidR="00C65935" w:rsidRPr="003F6FBF" w:rsidRDefault="00C65935" w:rsidP="0005447A">
            <w:pPr>
              <w:spacing w:before="40"/>
              <w:jc w:val="both"/>
              <w:rPr>
                <w:rFonts w:ascii="Times New Roman" w:hAnsi="Times New Roman" w:cs="Times New Roman"/>
                <w:b/>
                <w:bCs/>
                <w:color w:val="000000" w:themeColor="text1"/>
              </w:rPr>
            </w:pPr>
            <w:r w:rsidRPr="003F6FBF">
              <w:rPr>
                <w:rFonts w:ascii="Times New Roman" w:hAnsi="Times New Roman" w:cs="Times New Roman"/>
                <w:bCs/>
                <w:color w:val="000000" w:themeColor="text1"/>
              </w:rPr>
              <w:t>Các biện pháp khắc phục bằng tiền sửa lại là:</w:t>
            </w:r>
            <w:r w:rsidRPr="003F6FBF">
              <w:rPr>
                <w:rFonts w:ascii="Times New Roman" w:hAnsi="Times New Roman" w:cs="Times New Roman"/>
                <w:color w:val="000000" w:themeColor="text1"/>
                <w:lang w:val="vi-VN"/>
              </w:rPr>
              <w:t xml:space="preserve"> “…với khoản tiền lãi tính theo mức lãi suất huy động (hoặc lãi </w:t>
            </w:r>
            <w:r w:rsidRPr="003F6FBF">
              <w:rPr>
                <w:rFonts w:ascii="Times New Roman" w:hAnsi="Times New Roman" w:cs="Times New Roman"/>
                <w:color w:val="000000" w:themeColor="text1"/>
              </w:rPr>
              <w:t>s</w:t>
            </w:r>
            <w:r w:rsidRPr="003F6FBF">
              <w:rPr>
                <w:rFonts w:ascii="Times New Roman" w:hAnsi="Times New Roman" w:cs="Times New Roman"/>
                <w:color w:val="000000" w:themeColor="text1"/>
                <w:lang w:val="vi-VN"/>
              </w:rPr>
              <w:t xml:space="preserve">uất cho vay) </w:t>
            </w:r>
            <w:r w:rsidRPr="003F6FBF">
              <w:rPr>
                <w:rFonts w:ascii="Times New Roman" w:hAnsi="Times New Roman" w:cs="Times New Roman"/>
                <w:i/>
                <w:iCs/>
                <w:color w:val="000000" w:themeColor="text1"/>
                <w:lang w:val="vi-VN"/>
              </w:rPr>
              <w:t>có kỳ hạn</w:t>
            </w:r>
            <w:r w:rsidRPr="003F6FBF">
              <w:rPr>
                <w:rFonts w:ascii="Times New Roman" w:hAnsi="Times New Roman" w:cs="Times New Roman"/>
                <w:color w:val="000000" w:themeColor="text1"/>
                <w:lang w:val="vi-VN"/>
              </w:rPr>
              <w:t xml:space="preserve"> của các ngân hàng thương mại nhà nước, công bố tại thời điểm xử phạt đối với hành vi mà người sử dụng lao động vi phạm (kỳ hạn tính theo thời gian mà người sử dụng lao động vi phạm)”.</w:t>
            </w:r>
          </w:p>
        </w:tc>
        <w:tc>
          <w:tcPr>
            <w:tcW w:w="1459" w:type="dxa"/>
          </w:tcPr>
          <w:p w14:paraId="735F7BF4" w14:textId="41CF1BEF" w:rsidR="00C65935" w:rsidRPr="003F6FBF" w:rsidRDefault="00C65935"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Cs/>
                <w:color w:val="000000" w:themeColor="text1"/>
              </w:rPr>
              <w:t>Sở LĐTBXH Bắc Ninh</w:t>
            </w:r>
          </w:p>
        </w:tc>
        <w:tc>
          <w:tcPr>
            <w:tcW w:w="706" w:type="dxa"/>
          </w:tcPr>
          <w:p w14:paraId="3123223F" w14:textId="77777777" w:rsidR="00C65935" w:rsidRPr="003F6FBF" w:rsidRDefault="00C65935" w:rsidP="001B7AAB">
            <w:pPr>
              <w:spacing w:before="40"/>
              <w:jc w:val="center"/>
              <w:rPr>
                <w:rFonts w:ascii="Times New Roman" w:hAnsi="Times New Roman" w:cs="Times New Roman"/>
                <w:b/>
                <w:bCs/>
                <w:color w:val="000000" w:themeColor="text1"/>
              </w:rPr>
            </w:pPr>
          </w:p>
        </w:tc>
        <w:tc>
          <w:tcPr>
            <w:tcW w:w="901" w:type="dxa"/>
          </w:tcPr>
          <w:p w14:paraId="2BE5A63A" w14:textId="416F82CE" w:rsidR="00C65935" w:rsidRPr="003F6FBF" w:rsidRDefault="00C65935" w:rsidP="001B7AAB">
            <w:pPr>
              <w:spacing w:before="40"/>
              <w:jc w:val="center"/>
              <w:rPr>
                <w:rFonts w:ascii="Times New Roman" w:hAnsi="Times New Roman" w:cs="Times New Roman"/>
                <w:b/>
                <w:bCs/>
                <w:color w:val="000000" w:themeColor="text1"/>
              </w:rPr>
            </w:pPr>
            <w:r w:rsidRPr="003F6FBF">
              <w:rPr>
                <w:rFonts w:ascii="Times New Roman" w:hAnsi="Times New Roman" w:cs="Times New Roman"/>
                <w:b/>
                <w:color w:val="000000" w:themeColor="text1"/>
              </w:rPr>
              <w:t>X</w:t>
            </w:r>
          </w:p>
        </w:tc>
        <w:tc>
          <w:tcPr>
            <w:tcW w:w="4110" w:type="dxa"/>
          </w:tcPr>
          <w:p w14:paraId="6DF9F0A6" w14:textId="3B89B910" w:rsidR="00C65935" w:rsidRPr="003F6FBF" w:rsidRDefault="00C65935" w:rsidP="00FE09DB">
            <w:pPr>
              <w:pStyle w:val="NormalWeb"/>
              <w:shd w:val="clear" w:color="auto" w:fill="FFFFFF"/>
              <w:spacing w:before="40" w:beforeAutospacing="0" w:after="0" w:afterAutospacing="0"/>
              <w:jc w:val="both"/>
              <w:rPr>
                <w:bCs/>
                <w:color w:val="000000" w:themeColor="text1"/>
                <w:sz w:val="22"/>
                <w:szCs w:val="22"/>
              </w:rPr>
            </w:pPr>
            <w:r w:rsidRPr="003F6FBF">
              <w:rPr>
                <w:bCs/>
                <w:color w:val="000000" w:themeColor="text1"/>
                <w:sz w:val="22"/>
                <w:szCs w:val="22"/>
              </w:rPr>
              <w:t xml:space="preserve">Thời gian để tính lãi suất có thể không khớp với kỳ hạn công bố của ngân hàng nên khó áp dụng cách tính theo mức lãi suất tiền gửi có kỳ hạn cho mọi trường hợp, </w:t>
            </w:r>
            <w:r w:rsidR="001F63D7" w:rsidRPr="003F6FBF">
              <w:rPr>
                <w:bCs/>
                <w:color w:val="000000" w:themeColor="text1"/>
                <w:sz w:val="22"/>
                <w:szCs w:val="22"/>
              </w:rPr>
              <w:t xml:space="preserve">do vậy </w:t>
            </w:r>
            <w:r w:rsidRPr="003F6FBF">
              <w:rPr>
                <w:bCs/>
                <w:color w:val="000000" w:themeColor="text1"/>
                <w:sz w:val="22"/>
                <w:szCs w:val="22"/>
              </w:rPr>
              <w:t xml:space="preserve">có thể phát sinh vướng mắc, tranh chấp. </w:t>
            </w:r>
          </w:p>
          <w:p w14:paraId="2426C2A8" w14:textId="77777777" w:rsidR="00C65935" w:rsidRPr="003F6FBF" w:rsidRDefault="00C65935" w:rsidP="00FE09DB">
            <w:pPr>
              <w:spacing w:before="40"/>
              <w:jc w:val="center"/>
              <w:rPr>
                <w:rFonts w:ascii="Times New Roman" w:hAnsi="Times New Roman" w:cs="Times New Roman"/>
                <w:b/>
                <w:bCs/>
                <w:color w:val="000000" w:themeColor="text1"/>
              </w:rPr>
            </w:pPr>
          </w:p>
        </w:tc>
      </w:tr>
      <w:tr w:rsidR="001A5FEF" w:rsidRPr="003F6FBF" w14:paraId="16E4A869" w14:textId="77777777" w:rsidTr="002F5D1E">
        <w:tc>
          <w:tcPr>
            <w:tcW w:w="690" w:type="dxa"/>
          </w:tcPr>
          <w:p w14:paraId="07A9BA43" w14:textId="508A348C" w:rsidR="002F5D1E" w:rsidRPr="003F6FBF" w:rsidRDefault="002F5D1E"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t>1</w:t>
            </w:r>
            <w:r w:rsidR="00065F4E" w:rsidRPr="003F6FBF">
              <w:rPr>
                <w:rFonts w:ascii="Times New Roman" w:hAnsi="Times New Roman" w:cs="Times New Roman"/>
                <w:b/>
                <w:bCs/>
                <w:color w:val="000000" w:themeColor="text1"/>
              </w:rPr>
              <w:t>1</w:t>
            </w:r>
          </w:p>
        </w:tc>
        <w:tc>
          <w:tcPr>
            <w:tcW w:w="929" w:type="dxa"/>
            <w:vMerge/>
          </w:tcPr>
          <w:p w14:paraId="155B531E" w14:textId="77777777" w:rsidR="002F5D1E" w:rsidRPr="003F6FBF" w:rsidRDefault="002F5D1E" w:rsidP="00FE09DB">
            <w:pPr>
              <w:spacing w:before="40"/>
              <w:jc w:val="center"/>
              <w:rPr>
                <w:rFonts w:ascii="Times New Roman" w:hAnsi="Times New Roman" w:cs="Times New Roman"/>
                <w:b/>
                <w:bCs/>
                <w:color w:val="000000" w:themeColor="text1"/>
              </w:rPr>
            </w:pPr>
          </w:p>
        </w:tc>
        <w:tc>
          <w:tcPr>
            <w:tcW w:w="1070" w:type="dxa"/>
            <w:vMerge w:val="restart"/>
          </w:tcPr>
          <w:p w14:paraId="6B9050E8" w14:textId="29F31028" w:rsidR="002F5D1E" w:rsidRPr="003F6FBF" w:rsidRDefault="002F5D1E" w:rsidP="00FE09DB">
            <w:pPr>
              <w:spacing w:before="40"/>
              <w:jc w:val="center"/>
              <w:rPr>
                <w:rFonts w:ascii="Times New Roman" w:hAnsi="Times New Roman" w:cs="Times New Roman"/>
                <w:color w:val="000000" w:themeColor="text1"/>
              </w:rPr>
            </w:pPr>
            <w:r w:rsidRPr="003F6FBF">
              <w:rPr>
                <w:rFonts w:ascii="Times New Roman" w:hAnsi="Times New Roman" w:cs="Times New Roman"/>
                <w:color w:val="000000" w:themeColor="text1"/>
              </w:rPr>
              <w:t>Khoản 1</w:t>
            </w:r>
          </w:p>
        </w:tc>
        <w:tc>
          <w:tcPr>
            <w:tcW w:w="4840" w:type="dxa"/>
          </w:tcPr>
          <w:p w14:paraId="79B9DE56" w14:textId="77777777" w:rsidR="002F5D1E" w:rsidRPr="003F6FBF" w:rsidRDefault="002F5D1E" w:rsidP="00FE09DB">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gộp các Khoản 1 và 4 Điều 4 thành một khoản: “Buộc trả lại số tiền hoặc tài sản đã giữ hoặc đã thu của người lao động cộng với khoản tiền lãi của số tiền này.”</w:t>
            </w:r>
          </w:p>
          <w:p w14:paraId="1A7CB82A" w14:textId="77777777" w:rsidR="002F5D1E" w:rsidRPr="003F6FBF" w:rsidRDefault="002F5D1E" w:rsidP="00FE09DB">
            <w:pPr>
              <w:spacing w:before="40"/>
              <w:jc w:val="center"/>
              <w:rPr>
                <w:rFonts w:ascii="Times New Roman" w:hAnsi="Times New Roman" w:cs="Times New Roman"/>
                <w:b/>
                <w:bCs/>
                <w:color w:val="000000" w:themeColor="text1"/>
              </w:rPr>
            </w:pPr>
          </w:p>
        </w:tc>
        <w:tc>
          <w:tcPr>
            <w:tcW w:w="1459" w:type="dxa"/>
          </w:tcPr>
          <w:p w14:paraId="3DB1DBAE" w14:textId="6A937EA7" w:rsidR="002F5D1E" w:rsidRPr="003F6FBF" w:rsidRDefault="002F5D1E"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Cs/>
                <w:color w:val="000000" w:themeColor="text1"/>
              </w:rPr>
              <w:t>Sở LĐTBXH Cần Thơ</w:t>
            </w:r>
          </w:p>
        </w:tc>
        <w:tc>
          <w:tcPr>
            <w:tcW w:w="706" w:type="dxa"/>
          </w:tcPr>
          <w:p w14:paraId="6B45736E" w14:textId="68500062" w:rsidR="002F5D1E" w:rsidRPr="003F6FBF" w:rsidRDefault="002F5D1E" w:rsidP="001B7AAB">
            <w:pPr>
              <w:spacing w:before="40"/>
              <w:jc w:val="center"/>
              <w:rPr>
                <w:rFonts w:ascii="Times New Roman" w:hAnsi="Times New Roman" w:cs="Times New Roman"/>
                <w:b/>
                <w:bCs/>
                <w:color w:val="000000" w:themeColor="text1"/>
              </w:rPr>
            </w:pPr>
          </w:p>
        </w:tc>
        <w:tc>
          <w:tcPr>
            <w:tcW w:w="901" w:type="dxa"/>
          </w:tcPr>
          <w:p w14:paraId="0C2AEA87" w14:textId="2EBECEE2" w:rsidR="002F5D1E" w:rsidRPr="003F6FBF" w:rsidRDefault="002F5D1E" w:rsidP="001B7AAB">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t>X</w:t>
            </w:r>
          </w:p>
          <w:p w14:paraId="626A3F44" w14:textId="7974AD57" w:rsidR="002F5D1E" w:rsidRPr="003F6FBF" w:rsidRDefault="002F5D1E" w:rsidP="001B7AAB">
            <w:pPr>
              <w:spacing w:before="40"/>
              <w:jc w:val="center"/>
              <w:rPr>
                <w:rFonts w:ascii="Times New Roman" w:hAnsi="Times New Roman" w:cs="Times New Roman"/>
                <w:b/>
                <w:bCs/>
                <w:color w:val="000000" w:themeColor="text1"/>
              </w:rPr>
            </w:pPr>
          </w:p>
        </w:tc>
        <w:tc>
          <w:tcPr>
            <w:tcW w:w="4110" w:type="dxa"/>
            <w:vMerge w:val="restart"/>
          </w:tcPr>
          <w:p w14:paraId="48592F56" w14:textId="77777777" w:rsidR="00285CD9" w:rsidRPr="003F6FBF" w:rsidRDefault="00285CD9" w:rsidP="00285CD9">
            <w:pPr>
              <w:spacing w:before="40"/>
              <w:jc w:val="both"/>
              <w:rPr>
                <w:rFonts w:ascii="Times New Roman" w:hAnsi="Times New Roman" w:cs="Times New Roman"/>
                <w:color w:val="000000" w:themeColor="text1"/>
              </w:rPr>
            </w:pPr>
            <w:r w:rsidRPr="003F6FBF">
              <w:rPr>
                <w:rFonts w:ascii="Times New Roman" w:hAnsi="Times New Roman" w:cs="Times New Roman"/>
                <w:color w:val="000000" w:themeColor="text1"/>
              </w:rPr>
              <w:t xml:space="preserve">Điều 4 trong dự thảo Nghị định là liệt kê lại khái quát những biện pháp khắc phục hậu quả được quy định trong các điều khoản cụ thể áp dụng đối với từng hành vi cụ thể trong dự thảo Nghị định. </w:t>
            </w:r>
          </w:p>
          <w:p w14:paraId="2079C31F" w14:textId="77777777" w:rsidR="00285CD9" w:rsidRPr="003F6FBF" w:rsidRDefault="00285CD9" w:rsidP="00285CD9">
            <w:pPr>
              <w:spacing w:before="40"/>
              <w:jc w:val="both"/>
              <w:rPr>
                <w:rFonts w:ascii="Times New Roman" w:hAnsi="Times New Roman" w:cs="Times New Roman"/>
                <w:color w:val="000000" w:themeColor="text1"/>
              </w:rPr>
            </w:pPr>
            <w:r w:rsidRPr="003F6FBF">
              <w:rPr>
                <w:rFonts w:ascii="Times New Roman" w:hAnsi="Times New Roman" w:cs="Times New Roman"/>
                <w:color w:val="000000" w:themeColor="text1"/>
              </w:rPr>
              <w:t>Khoản 1 và Khoản 4 Điều 4 của dự thảo Nghị định là 02 biện pháp khắc phục hậu quả đối với các loại hành vi vi phạm khác nhau.</w:t>
            </w:r>
          </w:p>
          <w:p w14:paraId="2109FABB" w14:textId="635BD105" w:rsidR="002F5D1E" w:rsidRPr="003F6FBF" w:rsidRDefault="002F5D1E" w:rsidP="00FE09DB">
            <w:pPr>
              <w:spacing w:before="40"/>
              <w:jc w:val="center"/>
              <w:rPr>
                <w:rFonts w:ascii="Times New Roman" w:hAnsi="Times New Roman" w:cs="Times New Roman"/>
                <w:b/>
                <w:bCs/>
                <w:color w:val="000000" w:themeColor="text1"/>
              </w:rPr>
            </w:pPr>
          </w:p>
        </w:tc>
      </w:tr>
      <w:tr w:rsidR="001A5FEF" w:rsidRPr="003F6FBF" w14:paraId="72C2A305" w14:textId="77777777" w:rsidTr="002F5D1E">
        <w:tc>
          <w:tcPr>
            <w:tcW w:w="690" w:type="dxa"/>
          </w:tcPr>
          <w:p w14:paraId="3105DAEE" w14:textId="0D63161B" w:rsidR="002F5D1E" w:rsidRPr="003F6FBF" w:rsidRDefault="002F5D1E"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t>1</w:t>
            </w:r>
            <w:r w:rsidR="00065F4E" w:rsidRPr="003F6FBF">
              <w:rPr>
                <w:rFonts w:ascii="Times New Roman" w:hAnsi="Times New Roman" w:cs="Times New Roman"/>
                <w:b/>
                <w:bCs/>
                <w:color w:val="000000" w:themeColor="text1"/>
              </w:rPr>
              <w:t>2</w:t>
            </w:r>
          </w:p>
        </w:tc>
        <w:tc>
          <w:tcPr>
            <w:tcW w:w="929" w:type="dxa"/>
            <w:vMerge/>
          </w:tcPr>
          <w:p w14:paraId="48ACB148" w14:textId="77777777" w:rsidR="002F5D1E" w:rsidRPr="003F6FBF" w:rsidRDefault="002F5D1E" w:rsidP="00FE09DB">
            <w:pPr>
              <w:spacing w:before="40"/>
              <w:jc w:val="center"/>
              <w:rPr>
                <w:rFonts w:ascii="Times New Roman" w:hAnsi="Times New Roman" w:cs="Times New Roman"/>
                <w:b/>
                <w:bCs/>
                <w:color w:val="000000" w:themeColor="text1"/>
              </w:rPr>
            </w:pPr>
          </w:p>
        </w:tc>
        <w:tc>
          <w:tcPr>
            <w:tcW w:w="1070" w:type="dxa"/>
            <w:vMerge/>
          </w:tcPr>
          <w:p w14:paraId="2419E250" w14:textId="5AE1F7FA" w:rsidR="002F5D1E" w:rsidRPr="003F6FBF" w:rsidRDefault="002F5D1E" w:rsidP="00FE09DB">
            <w:pPr>
              <w:spacing w:before="40"/>
              <w:jc w:val="center"/>
              <w:rPr>
                <w:rFonts w:ascii="Times New Roman" w:hAnsi="Times New Roman" w:cs="Times New Roman"/>
                <w:color w:val="000000" w:themeColor="text1"/>
              </w:rPr>
            </w:pPr>
          </w:p>
        </w:tc>
        <w:tc>
          <w:tcPr>
            <w:tcW w:w="4840" w:type="dxa"/>
          </w:tcPr>
          <w:p w14:paraId="100BD1A9" w14:textId="62BF4784" w:rsidR="002F5D1E" w:rsidRPr="003F6FBF" w:rsidRDefault="002F5D1E" w:rsidP="00FE09DB">
            <w:pPr>
              <w:spacing w:before="40"/>
              <w:jc w:val="both"/>
              <w:rPr>
                <w:rFonts w:ascii="Times New Roman" w:hAnsi="Times New Roman" w:cs="Times New Roman"/>
                <w:b/>
                <w:bCs/>
                <w:color w:val="000000" w:themeColor="text1"/>
              </w:rPr>
            </w:pPr>
            <w:r w:rsidRPr="003F6FBF">
              <w:rPr>
                <w:rFonts w:ascii="Times New Roman" w:hAnsi="Times New Roman" w:cs="Times New Roman"/>
                <w:bCs/>
                <w:color w:val="000000" w:themeColor="text1"/>
              </w:rPr>
              <w:t xml:space="preserve">Sửa Khoản 1 Điều 4 thành “Buộc trả lại cho người lao động khoản tiền đã thu </w:t>
            </w:r>
            <w:r w:rsidRPr="003F6FBF">
              <w:rPr>
                <w:rFonts w:ascii="Times New Roman" w:hAnsi="Times New Roman" w:cs="Times New Roman"/>
                <w:bCs/>
                <w:i/>
                <w:iCs/>
                <w:color w:val="000000" w:themeColor="text1"/>
              </w:rPr>
              <w:t>của người lao động và lãi của số tiền này tính theo mức lãi suất tiền gửi không kỳ hạn cao nhất của các ngân hàng thương mại Nhà nước công bố tại thời điểm xử phạt</w:t>
            </w:r>
            <w:r w:rsidRPr="003F6FBF">
              <w:rPr>
                <w:rFonts w:ascii="Times New Roman" w:hAnsi="Times New Roman" w:cs="Times New Roman"/>
                <w:bCs/>
                <w:color w:val="000000" w:themeColor="text1"/>
              </w:rPr>
              <w:t xml:space="preserve">”.  </w:t>
            </w:r>
          </w:p>
        </w:tc>
        <w:tc>
          <w:tcPr>
            <w:tcW w:w="1459" w:type="dxa"/>
          </w:tcPr>
          <w:p w14:paraId="3076F585" w14:textId="5F278DD5" w:rsidR="002F5D1E" w:rsidRPr="003F6FBF" w:rsidRDefault="002F5D1E"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Cs/>
                <w:color w:val="000000" w:themeColor="text1"/>
              </w:rPr>
              <w:t>Sở LĐTBXH Nghệ An</w:t>
            </w:r>
          </w:p>
        </w:tc>
        <w:tc>
          <w:tcPr>
            <w:tcW w:w="706" w:type="dxa"/>
          </w:tcPr>
          <w:p w14:paraId="5EB5C0D6" w14:textId="069FA80A" w:rsidR="002F5D1E" w:rsidRPr="003F6FBF" w:rsidRDefault="002F5D1E" w:rsidP="001B7AAB">
            <w:pPr>
              <w:spacing w:before="40"/>
              <w:jc w:val="center"/>
              <w:rPr>
                <w:rFonts w:ascii="Times New Roman" w:hAnsi="Times New Roman" w:cs="Times New Roman"/>
                <w:b/>
                <w:bCs/>
                <w:color w:val="000000" w:themeColor="text1"/>
              </w:rPr>
            </w:pPr>
          </w:p>
        </w:tc>
        <w:tc>
          <w:tcPr>
            <w:tcW w:w="901" w:type="dxa"/>
          </w:tcPr>
          <w:p w14:paraId="7DB3C38E" w14:textId="0DBE0EAF" w:rsidR="002F5D1E" w:rsidRPr="003F6FBF" w:rsidRDefault="002F5D1E" w:rsidP="001B7AAB">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t>X</w:t>
            </w:r>
          </w:p>
        </w:tc>
        <w:tc>
          <w:tcPr>
            <w:tcW w:w="4110" w:type="dxa"/>
            <w:vMerge/>
          </w:tcPr>
          <w:p w14:paraId="74621B6A" w14:textId="77777777" w:rsidR="002F5D1E" w:rsidRPr="003F6FBF" w:rsidRDefault="002F5D1E" w:rsidP="00FE09DB">
            <w:pPr>
              <w:spacing w:before="40"/>
              <w:jc w:val="center"/>
              <w:rPr>
                <w:rFonts w:ascii="Times New Roman" w:hAnsi="Times New Roman" w:cs="Times New Roman"/>
                <w:b/>
                <w:bCs/>
                <w:color w:val="000000" w:themeColor="text1"/>
              </w:rPr>
            </w:pPr>
          </w:p>
        </w:tc>
      </w:tr>
      <w:tr w:rsidR="001A5FEF" w:rsidRPr="003F6FBF" w14:paraId="38B7F0BF" w14:textId="77777777" w:rsidTr="002F5D1E">
        <w:tc>
          <w:tcPr>
            <w:tcW w:w="690" w:type="dxa"/>
          </w:tcPr>
          <w:p w14:paraId="312EEFD3" w14:textId="45B38853" w:rsidR="00C65935" w:rsidRPr="003F6FBF" w:rsidRDefault="00C65935"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t>1</w:t>
            </w:r>
            <w:r w:rsidR="007553C3" w:rsidRPr="003F6FBF">
              <w:rPr>
                <w:rFonts w:ascii="Times New Roman" w:hAnsi="Times New Roman" w:cs="Times New Roman"/>
                <w:b/>
                <w:bCs/>
                <w:color w:val="000000" w:themeColor="text1"/>
              </w:rPr>
              <w:t>3</w:t>
            </w:r>
          </w:p>
        </w:tc>
        <w:tc>
          <w:tcPr>
            <w:tcW w:w="929" w:type="dxa"/>
            <w:vMerge/>
          </w:tcPr>
          <w:p w14:paraId="70B35155" w14:textId="77777777" w:rsidR="00C65935" w:rsidRPr="003F6FBF" w:rsidRDefault="00C65935" w:rsidP="00FE09DB">
            <w:pPr>
              <w:spacing w:before="40"/>
              <w:jc w:val="center"/>
              <w:rPr>
                <w:rFonts w:ascii="Times New Roman" w:hAnsi="Times New Roman" w:cs="Times New Roman"/>
                <w:b/>
                <w:bCs/>
                <w:color w:val="000000" w:themeColor="text1"/>
              </w:rPr>
            </w:pPr>
          </w:p>
        </w:tc>
        <w:tc>
          <w:tcPr>
            <w:tcW w:w="1070" w:type="dxa"/>
          </w:tcPr>
          <w:p w14:paraId="2A44285C" w14:textId="0D0FEECF" w:rsidR="00C65935" w:rsidRPr="003F6FBF" w:rsidRDefault="00C65935"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Cs/>
                <w:color w:val="000000" w:themeColor="text1"/>
              </w:rPr>
              <w:t>Khoản 3</w:t>
            </w:r>
          </w:p>
        </w:tc>
        <w:tc>
          <w:tcPr>
            <w:tcW w:w="4840" w:type="dxa"/>
          </w:tcPr>
          <w:p w14:paraId="13CD1C47" w14:textId="3749429B" w:rsidR="00C65935" w:rsidRPr="003F6FBF" w:rsidRDefault="00C65935" w:rsidP="00FE09DB">
            <w:pPr>
              <w:spacing w:before="40"/>
              <w:jc w:val="both"/>
              <w:rPr>
                <w:rFonts w:ascii="Times New Roman" w:hAnsi="Times New Roman" w:cs="Times New Roman"/>
                <w:b/>
                <w:bCs/>
                <w:color w:val="000000" w:themeColor="text1"/>
              </w:rPr>
            </w:pPr>
            <w:r w:rsidRPr="003F6FBF">
              <w:rPr>
                <w:rFonts w:ascii="Times New Roman" w:hAnsi="Times New Roman" w:cs="Times New Roman"/>
                <w:bCs/>
                <w:color w:val="000000" w:themeColor="text1"/>
              </w:rPr>
              <w:t xml:space="preserve">Đề nghị biên tập lại nội dung này như sau: “3. Buộc trả lại giấy tờ đã giữ cho người giúp việc gia đình” vì: Việc quy định buộc trả lại giấy tờ tùy thân cho người giúp việc gia đình là chưa đầy đủ, trong trường hợp người giúp việc gia đình không có giấy tờ tùy thân và đồng thời, có thể người sử dụng lao động giúp việc gia đình tạm giữ các loại giấy tờ khác mà không phải là giấy tờ tùy thân như Giấy phép lái xe, Sổ hộ </w:t>
            </w:r>
            <w:r w:rsidRPr="003F6FBF">
              <w:rPr>
                <w:rFonts w:ascii="Times New Roman" w:hAnsi="Times New Roman" w:cs="Times New Roman"/>
                <w:bCs/>
                <w:color w:val="000000" w:themeColor="text1"/>
              </w:rPr>
              <w:lastRenderedPageBreak/>
              <w:t>khẩu, Giấy khai sinh hoặc các loại giấy tờ khác thì phải buộc người sử dụng lao động trả lại cho người giúp việc gia đình các loại giấy tờ đã giữ.</w:t>
            </w:r>
          </w:p>
        </w:tc>
        <w:tc>
          <w:tcPr>
            <w:tcW w:w="1459" w:type="dxa"/>
          </w:tcPr>
          <w:p w14:paraId="3EC294E1" w14:textId="108D121F" w:rsidR="00C65935" w:rsidRPr="003F6FBF" w:rsidRDefault="00C65935" w:rsidP="00FE09DB">
            <w:pPr>
              <w:spacing w:before="40"/>
              <w:jc w:val="center"/>
              <w:rPr>
                <w:rFonts w:ascii="Times New Roman" w:hAnsi="Times New Roman" w:cs="Times New Roman"/>
                <w:b/>
                <w:bCs/>
                <w:color w:val="000000" w:themeColor="text1"/>
              </w:rPr>
            </w:pPr>
            <w:r w:rsidRPr="003F6FBF">
              <w:rPr>
                <w:rFonts w:ascii="Times New Roman" w:hAnsi="Times New Roman" w:cs="Times New Roman"/>
                <w:bCs/>
                <w:color w:val="000000" w:themeColor="text1"/>
              </w:rPr>
              <w:lastRenderedPageBreak/>
              <w:t>UBND Tỉnh Kon Tum</w:t>
            </w:r>
          </w:p>
        </w:tc>
        <w:tc>
          <w:tcPr>
            <w:tcW w:w="706" w:type="dxa"/>
          </w:tcPr>
          <w:p w14:paraId="49D64159" w14:textId="77777777" w:rsidR="00C65935" w:rsidRPr="003F6FBF" w:rsidRDefault="00C65935" w:rsidP="001B7AAB">
            <w:pPr>
              <w:spacing w:before="40"/>
              <w:jc w:val="center"/>
              <w:rPr>
                <w:rFonts w:ascii="Times New Roman" w:hAnsi="Times New Roman" w:cs="Times New Roman"/>
                <w:b/>
                <w:bCs/>
                <w:color w:val="000000" w:themeColor="text1"/>
              </w:rPr>
            </w:pPr>
          </w:p>
        </w:tc>
        <w:tc>
          <w:tcPr>
            <w:tcW w:w="901" w:type="dxa"/>
          </w:tcPr>
          <w:p w14:paraId="3B95C35B" w14:textId="0EFCF2A0" w:rsidR="00C65935" w:rsidRPr="003F6FBF" w:rsidRDefault="00C65935" w:rsidP="001B7AAB">
            <w:pPr>
              <w:spacing w:before="40"/>
              <w:jc w:val="center"/>
              <w:rPr>
                <w:rFonts w:ascii="Times New Roman" w:hAnsi="Times New Roman" w:cs="Times New Roman"/>
                <w:b/>
                <w:bCs/>
                <w:color w:val="000000" w:themeColor="text1"/>
              </w:rPr>
            </w:pPr>
            <w:r w:rsidRPr="003F6FBF">
              <w:rPr>
                <w:rFonts w:ascii="Times New Roman" w:hAnsi="Times New Roman" w:cs="Times New Roman"/>
                <w:b/>
                <w:color w:val="000000" w:themeColor="text1"/>
              </w:rPr>
              <w:t>X</w:t>
            </w:r>
          </w:p>
        </w:tc>
        <w:tc>
          <w:tcPr>
            <w:tcW w:w="4110" w:type="dxa"/>
          </w:tcPr>
          <w:p w14:paraId="683AD06D" w14:textId="34EC3B99" w:rsidR="001F63D7" w:rsidRPr="003F6FBF" w:rsidRDefault="00C65935" w:rsidP="00FE09DB">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Điều 165 BLLĐ nghiêm cấm </w:t>
            </w:r>
            <w:r w:rsidR="00C455C8" w:rsidRPr="003F6FBF">
              <w:rPr>
                <w:rFonts w:ascii="Times New Roman" w:hAnsi="Times New Roman" w:cs="Times New Roman"/>
                <w:bCs/>
                <w:color w:val="000000" w:themeColor="text1"/>
              </w:rPr>
              <w:t>“</w:t>
            </w:r>
            <w:r w:rsidRPr="003F6FBF">
              <w:rPr>
                <w:rFonts w:ascii="Times New Roman" w:hAnsi="Times New Roman" w:cs="Times New Roman"/>
                <w:bCs/>
                <w:color w:val="000000" w:themeColor="text1"/>
              </w:rPr>
              <w:t xml:space="preserve">Giữ giấy tờ tùy thân của người lao động”. </w:t>
            </w:r>
            <w:r w:rsidR="001F63D7" w:rsidRPr="003F6FBF">
              <w:rPr>
                <w:rFonts w:ascii="Times New Roman" w:hAnsi="Times New Roman" w:cs="Times New Roman"/>
                <w:bCs/>
                <w:color w:val="000000" w:themeColor="text1"/>
              </w:rPr>
              <w:t>Hành vi vi phạm quy định cấm này được dự thảo Nghị định quy định để xử phạt tại điểm a Khoản 3 Điều 30 của dự thảo Nghị định. Biện pháp khắc phục hậu qu</w:t>
            </w:r>
            <w:r w:rsidR="00603CD7" w:rsidRPr="003F6FBF">
              <w:rPr>
                <w:rFonts w:ascii="Times New Roman" w:hAnsi="Times New Roman" w:cs="Times New Roman"/>
                <w:bCs/>
                <w:color w:val="000000" w:themeColor="text1"/>
              </w:rPr>
              <w:t xml:space="preserve">ả này </w:t>
            </w:r>
            <w:r w:rsidR="001F63D7" w:rsidRPr="003F6FBF">
              <w:rPr>
                <w:rFonts w:ascii="Times New Roman" w:hAnsi="Times New Roman" w:cs="Times New Roman"/>
                <w:bCs/>
                <w:color w:val="000000" w:themeColor="text1"/>
              </w:rPr>
              <w:t xml:space="preserve">là biện pháp khắc phục hậu quả áp dụng đối với hành vi vi </w:t>
            </w:r>
            <w:r w:rsidR="001F63D7" w:rsidRPr="003F6FBF">
              <w:rPr>
                <w:rFonts w:ascii="Times New Roman" w:hAnsi="Times New Roman" w:cs="Times New Roman"/>
                <w:bCs/>
                <w:color w:val="000000" w:themeColor="text1"/>
              </w:rPr>
              <w:lastRenderedPageBreak/>
              <w:t xml:space="preserve">phạm quy định tại điểm a Khoản 3 Điều 30 của dự thảo Nghị định. </w:t>
            </w:r>
          </w:p>
          <w:p w14:paraId="7B745398" w14:textId="6EEBD442" w:rsidR="00C65935" w:rsidRPr="003F6FBF" w:rsidRDefault="00C65935" w:rsidP="00FE09DB">
            <w:pPr>
              <w:spacing w:before="40"/>
              <w:jc w:val="both"/>
              <w:rPr>
                <w:rFonts w:ascii="Times New Roman" w:hAnsi="Times New Roman" w:cs="Times New Roman"/>
                <w:b/>
                <w:bCs/>
                <w:color w:val="000000" w:themeColor="text1"/>
              </w:rPr>
            </w:pPr>
            <w:r w:rsidRPr="003F6FBF">
              <w:rPr>
                <w:rFonts w:ascii="Times New Roman" w:hAnsi="Times New Roman" w:cs="Times New Roman"/>
                <w:bCs/>
                <w:color w:val="000000" w:themeColor="text1"/>
              </w:rPr>
              <w:t>Vì vậy, đề nghị giữ như Dự thảo.</w:t>
            </w:r>
          </w:p>
        </w:tc>
      </w:tr>
      <w:tr w:rsidR="001A5FEF" w:rsidRPr="003F6FBF" w14:paraId="142D8C16" w14:textId="77777777" w:rsidTr="002F5D1E">
        <w:tc>
          <w:tcPr>
            <w:tcW w:w="690" w:type="dxa"/>
          </w:tcPr>
          <w:p w14:paraId="487662E8" w14:textId="1338004C" w:rsidR="00BE4825" w:rsidRPr="003F6FBF" w:rsidRDefault="00761B44" w:rsidP="00BE4825">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lastRenderedPageBreak/>
              <w:t>14</w:t>
            </w:r>
          </w:p>
        </w:tc>
        <w:tc>
          <w:tcPr>
            <w:tcW w:w="929" w:type="dxa"/>
            <w:vMerge/>
          </w:tcPr>
          <w:p w14:paraId="00BD3ABF" w14:textId="77777777" w:rsidR="00BE4825" w:rsidRPr="003F6FBF" w:rsidRDefault="00BE4825" w:rsidP="00BE4825">
            <w:pPr>
              <w:spacing w:before="40"/>
              <w:jc w:val="center"/>
              <w:rPr>
                <w:rFonts w:ascii="Times New Roman" w:hAnsi="Times New Roman" w:cs="Times New Roman"/>
                <w:b/>
                <w:bCs/>
                <w:color w:val="000000" w:themeColor="text1"/>
              </w:rPr>
            </w:pPr>
          </w:p>
        </w:tc>
        <w:tc>
          <w:tcPr>
            <w:tcW w:w="1070" w:type="dxa"/>
          </w:tcPr>
          <w:p w14:paraId="76836A67" w14:textId="75EF29F2" w:rsidR="00BE4825" w:rsidRPr="003F6FBF" w:rsidRDefault="00BE4825" w:rsidP="00BE4825">
            <w:pPr>
              <w:spacing w:before="40"/>
              <w:jc w:val="center"/>
              <w:rPr>
                <w:rFonts w:ascii="Times New Roman" w:hAnsi="Times New Roman" w:cs="Times New Roman"/>
                <w:iCs/>
                <w:color w:val="000000" w:themeColor="text1"/>
              </w:rPr>
            </w:pPr>
            <w:r w:rsidRPr="003F6FBF">
              <w:rPr>
                <w:rFonts w:ascii="Times New Roman" w:hAnsi="Times New Roman" w:cs="Times New Roman"/>
                <w:iCs/>
                <w:color w:val="000000" w:themeColor="text1"/>
              </w:rPr>
              <w:t>Khoản 5</w:t>
            </w:r>
          </w:p>
        </w:tc>
        <w:tc>
          <w:tcPr>
            <w:tcW w:w="4840" w:type="dxa"/>
          </w:tcPr>
          <w:p w14:paraId="73293075" w14:textId="77777777" w:rsidR="00BE4825" w:rsidRPr="003F6FBF" w:rsidRDefault="00BE4825" w:rsidP="00BE4825">
            <w:pPr>
              <w:spacing w:before="40"/>
              <w:jc w:val="both"/>
              <w:rPr>
                <w:rFonts w:ascii="Times New Roman" w:hAnsi="Times New Roman" w:cs="Times New Roman"/>
                <w:iCs/>
                <w:color w:val="000000" w:themeColor="text1"/>
                <w:lang w:val="vi-VN"/>
              </w:rPr>
            </w:pPr>
            <w:r w:rsidRPr="003F6FBF">
              <w:rPr>
                <w:rFonts w:ascii="Times New Roman" w:hAnsi="Times New Roman" w:cs="Times New Roman"/>
                <w:iCs/>
                <w:color w:val="000000" w:themeColor="text1"/>
                <w:lang w:val="vi-VN"/>
              </w:rPr>
              <w:t xml:space="preserve">Sửa đổi, bổ sung Khoản 5 thành: "Buộc nộp vào ngân sách nhà nước số lợi bất hợp pháp có được do thực hiện hoạt động cho thuê lại lao động". </w:t>
            </w:r>
          </w:p>
          <w:p w14:paraId="2A95FA64" w14:textId="77777777" w:rsidR="00BE4825" w:rsidRPr="003F6FBF" w:rsidRDefault="00BE4825" w:rsidP="00BE4825">
            <w:pPr>
              <w:spacing w:before="40"/>
              <w:jc w:val="both"/>
              <w:rPr>
                <w:rFonts w:ascii="Times New Roman" w:hAnsi="Times New Roman" w:cs="Times New Roman"/>
                <w:iCs/>
                <w:color w:val="000000" w:themeColor="text1"/>
              </w:rPr>
            </w:pPr>
          </w:p>
        </w:tc>
        <w:tc>
          <w:tcPr>
            <w:tcW w:w="1459" w:type="dxa"/>
          </w:tcPr>
          <w:p w14:paraId="56B38ED7" w14:textId="443D6704" w:rsidR="00BE4825" w:rsidRPr="003F6FBF" w:rsidRDefault="00BE4825" w:rsidP="00BE4825">
            <w:pPr>
              <w:spacing w:before="40"/>
              <w:jc w:val="center"/>
              <w:rPr>
                <w:rFonts w:ascii="Times New Roman" w:hAnsi="Times New Roman" w:cs="Times New Roman"/>
                <w:iCs/>
                <w:color w:val="000000" w:themeColor="text1"/>
              </w:rPr>
            </w:pPr>
            <w:r w:rsidRPr="003F6FBF">
              <w:rPr>
                <w:rFonts w:ascii="Times New Roman" w:hAnsi="Times New Roman" w:cs="Times New Roman"/>
                <w:iCs/>
                <w:color w:val="000000" w:themeColor="text1"/>
              </w:rPr>
              <w:t>Sở LĐTBXH Cần Thơ</w:t>
            </w:r>
          </w:p>
        </w:tc>
        <w:tc>
          <w:tcPr>
            <w:tcW w:w="706" w:type="dxa"/>
          </w:tcPr>
          <w:p w14:paraId="417BB701" w14:textId="1EDA64A9" w:rsidR="00BE4825" w:rsidRPr="003F6FBF" w:rsidRDefault="00BE4825" w:rsidP="00BE4825">
            <w:pPr>
              <w:spacing w:before="40"/>
              <w:jc w:val="center"/>
              <w:rPr>
                <w:rFonts w:ascii="Times New Roman" w:hAnsi="Times New Roman" w:cs="Times New Roman"/>
                <w:b/>
                <w:bCs/>
                <w:color w:val="000000" w:themeColor="text1"/>
              </w:rPr>
            </w:pPr>
            <w:r w:rsidRPr="003F6FBF">
              <w:rPr>
                <w:rFonts w:ascii="Times New Roman" w:hAnsi="Times New Roman" w:cs="Times New Roman"/>
                <w:iCs/>
                <w:color w:val="000000" w:themeColor="text1"/>
              </w:rPr>
              <w:t>X</w:t>
            </w:r>
          </w:p>
        </w:tc>
        <w:tc>
          <w:tcPr>
            <w:tcW w:w="901" w:type="dxa"/>
          </w:tcPr>
          <w:p w14:paraId="42288697" w14:textId="77777777" w:rsidR="00BE4825" w:rsidRPr="003F6FBF" w:rsidRDefault="00BE4825" w:rsidP="00BE4825">
            <w:pPr>
              <w:spacing w:before="40"/>
              <w:jc w:val="center"/>
              <w:rPr>
                <w:rFonts w:ascii="Times New Roman" w:hAnsi="Times New Roman" w:cs="Times New Roman"/>
                <w:b/>
                <w:bCs/>
                <w:color w:val="000000" w:themeColor="text1"/>
              </w:rPr>
            </w:pPr>
          </w:p>
        </w:tc>
        <w:tc>
          <w:tcPr>
            <w:tcW w:w="4110" w:type="dxa"/>
          </w:tcPr>
          <w:p w14:paraId="27C037E8" w14:textId="3B5476D2" w:rsidR="00BE4825" w:rsidRPr="003F6FBF" w:rsidRDefault="00BE4825" w:rsidP="00BE4825">
            <w:pPr>
              <w:spacing w:before="40"/>
              <w:jc w:val="both"/>
              <w:rPr>
                <w:rFonts w:ascii="Times New Roman" w:hAnsi="Times New Roman" w:cs="Times New Roman"/>
                <w:color w:val="000000" w:themeColor="text1"/>
              </w:rPr>
            </w:pPr>
            <w:r w:rsidRPr="003F6FBF">
              <w:rPr>
                <w:rFonts w:ascii="Times New Roman" w:hAnsi="Times New Roman" w:cs="Times New Roman"/>
                <w:iCs/>
                <w:color w:val="000000" w:themeColor="text1"/>
              </w:rPr>
              <w:t>Tiếp thu vì phù hợp với điểm b Khoản 8 Điều 13 của dự thảo Nghị định.</w:t>
            </w:r>
          </w:p>
        </w:tc>
      </w:tr>
      <w:tr w:rsidR="001A5FEF" w:rsidRPr="003F6FBF" w14:paraId="45FF01D5" w14:textId="77777777" w:rsidTr="002F5D1E">
        <w:tc>
          <w:tcPr>
            <w:tcW w:w="690" w:type="dxa"/>
          </w:tcPr>
          <w:p w14:paraId="1965CC48" w14:textId="438C3A95" w:rsidR="00BE4825" w:rsidRPr="003F6FBF" w:rsidRDefault="00BE4825" w:rsidP="00BE4825">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t>1</w:t>
            </w:r>
            <w:r w:rsidR="00761B44" w:rsidRPr="003F6FBF">
              <w:rPr>
                <w:rFonts w:ascii="Times New Roman" w:hAnsi="Times New Roman" w:cs="Times New Roman"/>
                <w:b/>
                <w:bCs/>
                <w:color w:val="000000" w:themeColor="text1"/>
              </w:rPr>
              <w:t>5</w:t>
            </w:r>
          </w:p>
        </w:tc>
        <w:tc>
          <w:tcPr>
            <w:tcW w:w="929" w:type="dxa"/>
            <w:vMerge/>
          </w:tcPr>
          <w:p w14:paraId="715A9968" w14:textId="77777777" w:rsidR="00BE4825" w:rsidRPr="003F6FBF" w:rsidRDefault="00BE4825" w:rsidP="00BE4825">
            <w:pPr>
              <w:spacing w:before="40"/>
              <w:jc w:val="center"/>
              <w:rPr>
                <w:rFonts w:ascii="Times New Roman" w:hAnsi="Times New Roman" w:cs="Times New Roman"/>
                <w:b/>
                <w:bCs/>
                <w:color w:val="000000" w:themeColor="text1"/>
              </w:rPr>
            </w:pPr>
          </w:p>
        </w:tc>
        <w:tc>
          <w:tcPr>
            <w:tcW w:w="1070" w:type="dxa"/>
          </w:tcPr>
          <w:p w14:paraId="3BBC0DE9" w14:textId="456A6988" w:rsidR="00BE4825" w:rsidRPr="003F6FBF" w:rsidRDefault="00BE4825" w:rsidP="00BE4825">
            <w:pPr>
              <w:spacing w:before="40"/>
              <w:jc w:val="center"/>
              <w:rPr>
                <w:rFonts w:ascii="Times New Roman" w:hAnsi="Times New Roman" w:cs="Times New Roman"/>
                <w:b/>
                <w:bCs/>
                <w:color w:val="000000" w:themeColor="text1"/>
              </w:rPr>
            </w:pPr>
            <w:r w:rsidRPr="003F6FBF">
              <w:rPr>
                <w:rFonts w:ascii="Times New Roman" w:hAnsi="Times New Roman" w:cs="Times New Roman"/>
                <w:iCs/>
                <w:color w:val="000000" w:themeColor="text1"/>
              </w:rPr>
              <w:t>Khoản 7</w:t>
            </w:r>
          </w:p>
        </w:tc>
        <w:tc>
          <w:tcPr>
            <w:tcW w:w="4840" w:type="dxa"/>
          </w:tcPr>
          <w:p w14:paraId="386E8979" w14:textId="1E5F55AF" w:rsidR="00BE4825" w:rsidRPr="003F6FBF" w:rsidRDefault="00BE4825" w:rsidP="00BE4825">
            <w:pPr>
              <w:spacing w:before="40"/>
              <w:jc w:val="both"/>
              <w:rPr>
                <w:rFonts w:ascii="Times New Roman" w:hAnsi="Times New Roman" w:cs="Times New Roman"/>
                <w:b/>
                <w:bCs/>
                <w:color w:val="000000" w:themeColor="text1"/>
              </w:rPr>
            </w:pPr>
            <w:r w:rsidRPr="003F6FBF">
              <w:rPr>
                <w:rFonts w:ascii="Times New Roman" w:hAnsi="Times New Roman" w:cs="Times New Roman"/>
                <w:iCs/>
                <w:color w:val="000000" w:themeColor="text1"/>
              </w:rPr>
              <w:t>Đề nghị sửa đổi, bổ sung thành “Buộc hoàn trả cho cơ sở sản xuất kinh doanh thuê dịch vụ huấn luyện an toàn, vệ sinh lao động chi phí huấn luyện cộng khoản lãi của số tiền đó được tính theo mức lãi suất tiền gửi không kỳ hạn cao nhất của các ngân hàng thương mại Nhà nước công bố tại thời điểm xử phạt”</w:t>
            </w:r>
          </w:p>
        </w:tc>
        <w:tc>
          <w:tcPr>
            <w:tcW w:w="1459" w:type="dxa"/>
          </w:tcPr>
          <w:p w14:paraId="039CBB08" w14:textId="4A66D4CB" w:rsidR="00BE4825" w:rsidRPr="003F6FBF" w:rsidRDefault="00BE4825" w:rsidP="00BE4825">
            <w:pPr>
              <w:spacing w:before="40"/>
              <w:jc w:val="center"/>
              <w:rPr>
                <w:rFonts w:ascii="Times New Roman" w:hAnsi="Times New Roman" w:cs="Times New Roman"/>
                <w:b/>
                <w:bCs/>
                <w:color w:val="000000" w:themeColor="text1"/>
              </w:rPr>
            </w:pPr>
            <w:r w:rsidRPr="003F6FBF">
              <w:rPr>
                <w:rFonts w:ascii="Times New Roman" w:hAnsi="Times New Roman" w:cs="Times New Roman"/>
                <w:iCs/>
                <w:color w:val="000000" w:themeColor="text1"/>
              </w:rPr>
              <w:t>Sở LĐTBXH Nghệ An</w:t>
            </w:r>
          </w:p>
        </w:tc>
        <w:tc>
          <w:tcPr>
            <w:tcW w:w="706" w:type="dxa"/>
          </w:tcPr>
          <w:p w14:paraId="2EBFCDBE" w14:textId="7E8E49CD" w:rsidR="00BE4825" w:rsidRPr="003F6FBF" w:rsidRDefault="00BE4825" w:rsidP="00BE4825">
            <w:pPr>
              <w:spacing w:before="40"/>
              <w:jc w:val="center"/>
              <w:rPr>
                <w:rFonts w:ascii="Times New Roman" w:hAnsi="Times New Roman" w:cs="Times New Roman"/>
                <w:b/>
                <w:bCs/>
                <w:color w:val="000000" w:themeColor="text1"/>
              </w:rPr>
            </w:pPr>
          </w:p>
        </w:tc>
        <w:tc>
          <w:tcPr>
            <w:tcW w:w="901" w:type="dxa"/>
          </w:tcPr>
          <w:p w14:paraId="0F44AF78" w14:textId="4F46188E" w:rsidR="00BE4825" w:rsidRPr="003F6FBF" w:rsidRDefault="00BE4825" w:rsidP="00BE4825">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t>X</w:t>
            </w:r>
          </w:p>
        </w:tc>
        <w:tc>
          <w:tcPr>
            <w:tcW w:w="4110" w:type="dxa"/>
          </w:tcPr>
          <w:p w14:paraId="7F7FD789" w14:textId="77777777" w:rsidR="00BE4825" w:rsidRPr="003F6FBF" w:rsidRDefault="00BE4825" w:rsidP="00BE4825">
            <w:pPr>
              <w:spacing w:before="40"/>
              <w:jc w:val="both"/>
              <w:rPr>
                <w:rFonts w:ascii="Times New Roman" w:hAnsi="Times New Roman" w:cs="Times New Roman"/>
                <w:color w:val="000000" w:themeColor="text1"/>
              </w:rPr>
            </w:pPr>
            <w:r w:rsidRPr="003F6FBF">
              <w:rPr>
                <w:rFonts w:ascii="Times New Roman" w:hAnsi="Times New Roman" w:cs="Times New Roman"/>
                <w:color w:val="000000" w:themeColor="text1"/>
              </w:rPr>
              <w:t xml:space="preserve">Điều 4 trong dự thảo Nghị định là liệt kê lại khái quát những biện pháp khắc phục hậu quả được quy định trong các điều khoản cụ thể áp dụng đối với từng hành vi cụ thể trong dự thảo Nghị định. </w:t>
            </w:r>
          </w:p>
          <w:p w14:paraId="590C3FF8" w14:textId="77777777" w:rsidR="00BE4825" w:rsidRPr="003F6FBF" w:rsidRDefault="00BE4825" w:rsidP="00BE4825">
            <w:pPr>
              <w:spacing w:before="40"/>
              <w:jc w:val="both"/>
              <w:rPr>
                <w:rFonts w:ascii="Times New Roman" w:hAnsi="Times New Roman" w:cs="Times New Roman"/>
                <w:b/>
                <w:bCs/>
                <w:color w:val="000000" w:themeColor="text1"/>
              </w:rPr>
            </w:pPr>
          </w:p>
        </w:tc>
      </w:tr>
      <w:tr w:rsidR="001A5FEF" w:rsidRPr="003F6FBF" w14:paraId="0185E8B1" w14:textId="77777777" w:rsidTr="002F5D1E">
        <w:tc>
          <w:tcPr>
            <w:tcW w:w="690" w:type="dxa"/>
          </w:tcPr>
          <w:p w14:paraId="7A64050C" w14:textId="75B04A9B" w:rsidR="00BE4825" w:rsidRPr="003F6FBF" w:rsidRDefault="00BE4825" w:rsidP="00BE4825">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t>1</w:t>
            </w:r>
            <w:r w:rsidR="00761B44" w:rsidRPr="003F6FBF">
              <w:rPr>
                <w:rFonts w:ascii="Times New Roman" w:hAnsi="Times New Roman" w:cs="Times New Roman"/>
                <w:b/>
                <w:bCs/>
                <w:color w:val="000000" w:themeColor="text1"/>
              </w:rPr>
              <w:t>6</w:t>
            </w:r>
          </w:p>
        </w:tc>
        <w:tc>
          <w:tcPr>
            <w:tcW w:w="929" w:type="dxa"/>
            <w:vMerge/>
          </w:tcPr>
          <w:p w14:paraId="6A22A880" w14:textId="77777777" w:rsidR="00BE4825" w:rsidRPr="003F6FBF" w:rsidRDefault="00BE4825" w:rsidP="00BE4825">
            <w:pPr>
              <w:spacing w:before="40"/>
              <w:jc w:val="center"/>
              <w:rPr>
                <w:rFonts w:ascii="Times New Roman" w:hAnsi="Times New Roman" w:cs="Times New Roman"/>
                <w:b/>
                <w:bCs/>
                <w:color w:val="000000" w:themeColor="text1"/>
              </w:rPr>
            </w:pPr>
          </w:p>
        </w:tc>
        <w:tc>
          <w:tcPr>
            <w:tcW w:w="1070" w:type="dxa"/>
          </w:tcPr>
          <w:p w14:paraId="4EA7331B" w14:textId="713D8BCF" w:rsidR="00BE4825" w:rsidRPr="003F6FBF" w:rsidRDefault="00BE4825" w:rsidP="00BE4825">
            <w:pPr>
              <w:spacing w:before="40"/>
              <w:jc w:val="center"/>
              <w:rPr>
                <w:rFonts w:ascii="Times New Roman" w:hAnsi="Times New Roman" w:cs="Times New Roman"/>
                <w:b/>
                <w:bCs/>
                <w:color w:val="000000" w:themeColor="text1"/>
              </w:rPr>
            </w:pPr>
            <w:r w:rsidRPr="003F6FBF">
              <w:rPr>
                <w:rFonts w:ascii="Times New Roman" w:hAnsi="Times New Roman" w:cs="Times New Roman"/>
                <w:iCs/>
                <w:color w:val="000000" w:themeColor="text1"/>
              </w:rPr>
              <w:t>Khoản 12</w:t>
            </w:r>
          </w:p>
        </w:tc>
        <w:tc>
          <w:tcPr>
            <w:tcW w:w="4840" w:type="dxa"/>
          </w:tcPr>
          <w:p w14:paraId="7F606F44" w14:textId="6B9F9C7A" w:rsidR="00BE4825" w:rsidRPr="003F6FBF" w:rsidRDefault="00BE4825" w:rsidP="00BE4825">
            <w:pPr>
              <w:spacing w:before="40"/>
              <w:jc w:val="both"/>
              <w:rPr>
                <w:rFonts w:ascii="Times New Roman" w:hAnsi="Times New Roman" w:cs="Times New Roman"/>
                <w:b/>
                <w:bCs/>
                <w:color w:val="000000" w:themeColor="text1"/>
              </w:rPr>
            </w:pPr>
            <w:r w:rsidRPr="003F6FBF">
              <w:rPr>
                <w:rFonts w:ascii="Times New Roman" w:hAnsi="Times New Roman" w:cs="Times New Roman"/>
                <w:bCs/>
                <w:color w:val="000000" w:themeColor="text1"/>
              </w:rPr>
              <w:t>Cân nhắc nội dung vì không thống nhất về chủ thể theo khoản 1 Điều 25 Luật Công đoàn (quy định về cơ chế bảo đảm cho cán bộ công đoàn bằng việc buộc NSDLĐ gia hạn hợp đồng lao đồng, hợp đồng làm việc đến hết nhiệm kỳ cho cán bộ công đoàn không chuyên trách đang trong nhiệm kỳ). Trên thực tế người lao động là thành viên Ban Lãnh đạo của tổ chức đại diện NLĐ có thể bao gồm cả cán bộ công đoàn chuyên trách và không chuyên trách.</w:t>
            </w:r>
          </w:p>
        </w:tc>
        <w:tc>
          <w:tcPr>
            <w:tcW w:w="1459" w:type="dxa"/>
          </w:tcPr>
          <w:p w14:paraId="31998974" w14:textId="0DAFD8DD" w:rsidR="00BE4825" w:rsidRPr="003F6FBF" w:rsidRDefault="00BE4825" w:rsidP="00BE4825">
            <w:pPr>
              <w:spacing w:before="40"/>
              <w:jc w:val="center"/>
              <w:rPr>
                <w:rFonts w:ascii="Times New Roman" w:hAnsi="Times New Roman" w:cs="Times New Roman"/>
                <w:b/>
                <w:bCs/>
                <w:color w:val="000000" w:themeColor="text1"/>
              </w:rPr>
            </w:pPr>
            <w:r w:rsidRPr="003F6FBF">
              <w:rPr>
                <w:rFonts w:ascii="Times New Roman" w:hAnsi="Times New Roman" w:cs="Times New Roman"/>
                <w:bCs/>
                <w:color w:val="000000" w:themeColor="text1"/>
              </w:rPr>
              <w:t>Bộ Công Thương</w:t>
            </w:r>
          </w:p>
        </w:tc>
        <w:tc>
          <w:tcPr>
            <w:tcW w:w="706" w:type="dxa"/>
          </w:tcPr>
          <w:p w14:paraId="6A3AE375" w14:textId="77777777" w:rsidR="00BE4825" w:rsidRPr="003F6FBF" w:rsidRDefault="00BE4825" w:rsidP="00BE4825">
            <w:pPr>
              <w:spacing w:before="40"/>
              <w:jc w:val="center"/>
              <w:rPr>
                <w:rFonts w:ascii="Times New Roman" w:hAnsi="Times New Roman" w:cs="Times New Roman"/>
                <w:b/>
                <w:bCs/>
                <w:color w:val="000000" w:themeColor="text1"/>
              </w:rPr>
            </w:pPr>
          </w:p>
        </w:tc>
        <w:tc>
          <w:tcPr>
            <w:tcW w:w="901" w:type="dxa"/>
          </w:tcPr>
          <w:p w14:paraId="7034E1CF" w14:textId="4F28D647" w:rsidR="00BE4825" w:rsidRPr="003F6FBF" w:rsidRDefault="00BE4825" w:rsidP="00BE4825">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t>X</w:t>
            </w:r>
          </w:p>
        </w:tc>
        <w:tc>
          <w:tcPr>
            <w:tcW w:w="4110" w:type="dxa"/>
          </w:tcPr>
          <w:p w14:paraId="7A72FB36" w14:textId="77777777" w:rsidR="00BE4825" w:rsidRPr="003F6FBF" w:rsidRDefault="00BE4825" w:rsidP="00BE4825">
            <w:pPr>
              <w:spacing w:before="40"/>
              <w:jc w:val="both"/>
              <w:rPr>
                <w:rFonts w:ascii="Times New Roman" w:hAnsi="Times New Roman" w:cs="Times New Roman"/>
                <w:color w:val="000000" w:themeColor="text1"/>
              </w:rPr>
            </w:pPr>
            <w:r w:rsidRPr="003F6FBF">
              <w:rPr>
                <w:rFonts w:ascii="Times New Roman" w:hAnsi="Times New Roman" w:cs="Times New Roman"/>
                <w:color w:val="000000" w:themeColor="text1"/>
              </w:rPr>
              <w:t xml:space="preserve">Điều 4 trong dự thảo Nghị định là liệt kê lại khái quát những biện pháp khắc phục hậu quả được quy định trong các điều khoản cụ thể áp dụng đối với từng hành vi cụ thể trong dự thảo Nghị định. </w:t>
            </w:r>
          </w:p>
          <w:p w14:paraId="37C7A807" w14:textId="36558EF5" w:rsidR="00BE4825" w:rsidRPr="003F6FBF" w:rsidRDefault="00BE4825" w:rsidP="00BE4825">
            <w:pPr>
              <w:spacing w:before="40"/>
              <w:jc w:val="both"/>
              <w:rPr>
                <w:rFonts w:ascii="Times New Roman" w:hAnsi="Times New Roman" w:cs="Times New Roman"/>
                <w:b/>
                <w:bCs/>
                <w:color w:val="000000" w:themeColor="text1"/>
              </w:rPr>
            </w:pPr>
          </w:p>
        </w:tc>
      </w:tr>
      <w:tr w:rsidR="001A5FEF" w:rsidRPr="003F6FBF" w14:paraId="4EB1C75F" w14:textId="77777777" w:rsidTr="002F5D1E">
        <w:tc>
          <w:tcPr>
            <w:tcW w:w="690" w:type="dxa"/>
          </w:tcPr>
          <w:p w14:paraId="05C86C7D" w14:textId="072B0C68" w:rsidR="00BE4825" w:rsidRPr="003F6FBF" w:rsidRDefault="00BE4825" w:rsidP="00BE4825">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t>1</w:t>
            </w:r>
            <w:r w:rsidR="00761B44" w:rsidRPr="003F6FBF">
              <w:rPr>
                <w:rFonts w:ascii="Times New Roman" w:hAnsi="Times New Roman" w:cs="Times New Roman"/>
                <w:b/>
                <w:bCs/>
                <w:color w:val="000000" w:themeColor="text1"/>
              </w:rPr>
              <w:t>7</w:t>
            </w:r>
          </w:p>
        </w:tc>
        <w:tc>
          <w:tcPr>
            <w:tcW w:w="929" w:type="dxa"/>
            <w:vMerge/>
          </w:tcPr>
          <w:p w14:paraId="74F69CCC" w14:textId="77777777" w:rsidR="00BE4825" w:rsidRPr="003F6FBF" w:rsidRDefault="00BE4825" w:rsidP="00BE4825">
            <w:pPr>
              <w:spacing w:before="40"/>
              <w:jc w:val="center"/>
              <w:rPr>
                <w:rFonts w:ascii="Times New Roman" w:hAnsi="Times New Roman" w:cs="Times New Roman"/>
                <w:b/>
                <w:bCs/>
                <w:color w:val="000000" w:themeColor="text1"/>
              </w:rPr>
            </w:pPr>
          </w:p>
        </w:tc>
        <w:tc>
          <w:tcPr>
            <w:tcW w:w="1070" w:type="dxa"/>
          </w:tcPr>
          <w:p w14:paraId="33EA3073" w14:textId="0EC50ACE" w:rsidR="00BE4825" w:rsidRPr="003F6FBF" w:rsidRDefault="00BE4825" w:rsidP="00BE4825">
            <w:pPr>
              <w:spacing w:before="40"/>
              <w:jc w:val="center"/>
              <w:rPr>
                <w:rFonts w:ascii="Times New Roman" w:hAnsi="Times New Roman" w:cs="Times New Roman"/>
                <w:b/>
                <w:bCs/>
                <w:color w:val="000000" w:themeColor="text1"/>
              </w:rPr>
            </w:pPr>
            <w:r w:rsidRPr="003F6FBF">
              <w:rPr>
                <w:rFonts w:ascii="Times New Roman" w:hAnsi="Times New Roman" w:cs="Times New Roman"/>
                <w:iCs/>
                <w:color w:val="000000" w:themeColor="text1"/>
              </w:rPr>
              <w:t>Khoản 20</w:t>
            </w:r>
          </w:p>
        </w:tc>
        <w:tc>
          <w:tcPr>
            <w:tcW w:w="4840" w:type="dxa"/>
          </w:tcPr>
          <w:p w14:paraId="3A518CCF" w14:textId="17071964" w:rsidR="00BE4825" w:rsidRPr="003F6FBF" w:rsidRDefault="00BE4825" w:rsidP="00BE4825">
            <w:pPr>
              <w:spacing w:before="40"/>
              <w:jc w:val="both"/>
              <w:rPr>
                <w:rFonts w:ascii="Times New Roman" w:hAnsi="Times New Roman" w:cs="Times New Roman"/>
                <w:b/>
                <w:bCs/>
                <w:color w:val="000000" w:themeColor="text1"/>
              </w:rPr>
            </w:pPr>
            <w:r w:rsidRPr="003F6FBF">
              <w:rPr>
                <w:rFonts w:ascii="Times New Roman" w:hAnsi="Times New Roman" w:cs="Times New Roman"/>
                <w:iCs/>
                <w:color w:val="000000" w:themeColor="text1"/>
                <w:lang w:val="vi-VN"/>
              </w:rPr>
              <w:t xml:space="preserve">Đề nghị sửa </w:t>
            </w:r>
            <w:r w:rsidRPr="003F6FBF">
              <w:rPr>
                <w:rFonts w:ascii="Times New Roman" w:hAnsi="Times New Roman" w:cs="Times New Roman"/>
                <w:iCs/>
                <w:color w:val="000000" w:themeColor="text1"/>
              </w:rPr>
              <w:t>là</w:t>
            </w:r>
            <w:r w:rsidRPr="003F6FBF">
              <w:rPr>
                <w:rFonts w:ascii="Times New Roman" w:hAnsi="Times New Roman" w:cs="Times New Roman"/>
                <w:iCs/>
                <w:color w:val="000000" w:themeColor="text1"/>
                <w:lang w:val="vi-VN"/>
              </w:rPr>
              <w:t>: Buộc trả lương cho người làm công tác công đoàn không chuyên trách trong thời gian hoạt động công đoàn và cho người là thành viên ban lãnh đạo của tổ chức đại diện người lao động tại doanh nghiệp để thực hiện</w:t>
            </w:r>
            <w:r w:rsidRPr="003F6FBF">
              <w:rPr>
                <w:rFonts w:ascii="Times New Roman" w:hAnsi="Times New Roman" w:cs="Times New Roman"/>
                <w:iCs/>
                <w:color w:val="000000" w:themeColor="text1"/>
              </w:rPr>
              <w:t xml:space="preserve"> </w:t>
            </w:r>
            <w:r w:rsidRPr="003F6FBF">
              <w:rPr>
                <w:rFonts w:ascii="Times New Roman" w:hAnsi="Times New Roman" w:cs="Times New Roman"/>
                <w:iCs/>
                <w:color w:val="000000" w:themeColor="text1"/>
                <w:lang w:val="vi-VN"/>
              </w:rPr>
              <w:t xml:space="preserve">nhiệm vụ của tổ chức đại diện trong thời gian hoạt động. </w:t>
            </w:r>
            <w:r w:rsidRPr="003F6FBF">
              <w:rPr>
                <w:rFonts w:ascii="Times New Roman" w:hAnsi="Times New Roman" w:cs="Times New Roman"/>
                <w:iCs/>
                <w:color w:val="000000" w:themeColor="text1"/>
              </w:rPr>
              <w:t xml:space="preserve">Vì </w:t>
            </w:r>
            <w:r w:rsidRPr="003F6FBF">
              <w:rPr>
                <w:rFonts w:ascii="Times New Roman" w:hAnsi="Times New Roman" w:cs="Times New Roman"/>
                <w:iCs/>
                <w:color w:val="000000" w:themeColor="text1"/>
                <w:lang w:val="vi-VN"/>
              </w:rPr>
              <w:t>điểm c, khoản 1 và 2 Điều 176</w:t>
            </w:r>
            <w:r w:rsidRPr="003F6FBF">
              <w:rPr>
                <w:rFonts w:ascii="Times New Roman" w:hAnsi="Times New Roman" w:cs="Times New Roman"/>
                <w:iCs/>
                <w:color w:val="000000" w:themeColor="text1"/>
              </w:rPr>
              <w:t xml:space="preserve"> </w:t>
            </w:r>
            <w:r w:rsidRPr="003F6FBF">
              <w:rPr>
                <w:rFonts w:ascii="Times New Roman" w:hAnsi="Times New Roman" w:cs="Times New Roman"/>
                <w:iCs/>
                <w:color w:val="000000" w:themeColor="text1"/>
                <w:lang w:val="vi-VN"/>
              </w:rPr>
              <w:t xml:space="preserve">BLLĐ quy định thành viên ban lãnh đạo </w:t>
            </w:r>
            <w:r w:rsidRPr="003F6FBF">
              <w:rPr>
                <w:rFonts w:ascii="Times New Roman" w:hAnsi="Times New Roman" w:cs="Times New Roman"/>
                <w:iCs/>
                <w:color w:val="000000" w:themeColor="text1"/>
                <w:lang w:val="vi-VN"/>
              </w:rPr>
              <w:lastRenderedPageBreak/>
              <w:t xml:space="preserve">của tổ chức đại diện người lao động tại cơ sở có quyền được sử dụng thời gian làm việc theo quy định tại khoản 2 và khoản 3 Điều này để thực hiện công việc của tổ chức đại diện người lao động tại cơ sở mà vẫn được người sử dụng lao động trả lương. </w:t>
            </w:r>
          </w:p>
        </w:tc>
        <w:tc>
          <w:tcPr>
            <w:tcW w:w="1459" w:type="dxa"/>
          </w:tcPr>
          <w:p w14:paraId="6593C3A7" w14:textId="7C10EBCE" w:rsidR="00BE4825" w:rsidRPr="003F6FBF" w:rsidRDefault="00BE4825" w:rsidP="00BE4825">
            <w:pPr>
              <w:spacing w:before="40"/>
              <w:jc w:val="center"/>
              <w:rPr>
                <w:rFonts w:ascii="Times New Roman" w:hAnsi="Times New Roman" w:cs="Times New Roman"/>
                <w:b/>
                <w:bCs/>
                <w:color w:val="000000" w:themeColor="text1"/>
              </w:rPr>
            </w:pPr>
            <w:r w:rsidRPr="003F6FBF">
              <w:rPr>
                <w:rFonts w:ascii="Times New Roman" w:hAnsi="Times New Roman" w:cs="Times New Roman"/>
                <w:bCs/>
                <w:color w:val="000000" w:themeColor="text1"/>
              </w:rPr>
              <w:lastRenderedPageBreak/>
              <w:t>Sở LĐTBXH Quảng Ninh</w:t>
            </w:r>
          </w:p>
        </w:tc>
        <w:tc>
          <w:tcPr>
            <w:tcW w:w="706" w:type="dxa"/>
          </w:tcPr>
          <w:p w14:paraId="70C5D16E" w14:textId="77777777" w:rsidR="00BE4825" w:rsidRPr="003F6FBF" w:rsidRDefault="00BE4825" w:rsidP="00BE4825">
            <w:pPr>
              <w:spacing w:before="40"/>
              <w:jc w:val="center"/>
              <w:rPr>
                <w:rFonts w:ascii="Times New Roman" w:hAnsi="Times New Roman" w:cs="Times New Roman"/>
                <w:b/>
                <w:bCs/>
                <w:color w:val="000000" w:themeColor="text1"/>
              </w:rPr>
            </w:pPr>
          </w:p>
        </w:tc>
        <w:tc>
          <w:tcPr>
            <w:tcW w:w="901" w:type="dxa"/>
          </w:tcPr>
          <w:p w14:paraId="70005B26" w14:textId="303330C7" w:rsidR="00BE4825" w:rsidRPr="003F6FBF" w:rsidRDefault="00BE4825" w:rsidP="00BE4825">
            <w:pPr>
              <w:spacing w:before="40"/>
              <w:jc w:val="center"/>
              <w:rPr>
                <w:rFonts w:ascii="Times New Roman" w:hAnsi="Times New Roman" w:cs="Times New Roman"/>
                <w:b/>
                <w:bCs/>
                <w:color w:val="000000" w:themeColor="text1"/>
              </w:rPr>
            </w:pPr>
            <w:r w:rsidRPr="003F6FBF">
              <w:rPr>
                <w:rFonts w:ascii="Times New Roman" w:hAnsi="Times New Roman" w:cs="Times New Roman"/>
                <w:b/>
                <w:color w:val="000000" w:themeColor="text1"/>
              </w:rPr>
              <w:t>X</w:t>
            </w:r>
          </w:p>
        </w:tc>
        <w:tc>
          <w:tcPr>
            <w:tcW w:w="4110" w:type="dxa"/>
          </w:tcPr>
          <w:p w14:paraId="27D02963" w14:textId="77777777" w:rsidR="00BE4825" w:rsidRPr="003F6FBF" w:rsidRDefault="00BE4825" w:rsidP="00BE4825">
            <w:pPr>
              <w:spacing w:before="40"/>
              <w:jc w:val="both"/>
              <w:rPr>
                <w:rFonts w:ascii="Times New Roman" w:hAnsi="Times New Roman" w:cs="Times New Roman"/>
                <w:color w:val="000000" w:themeColor="text1"/>
              </w:rPr>
            </w:pPr>
            <w:r w:rsidRPr="003F6FBF">
              <w:rPr>
                <w:rFonts w:ascii="Times New Roman" w:hAnsi="Times New Roman" w:cs="Times New Roman"/>
                <w:color w:val="000000" w:themeColor="text1"/>
              </w:rPr>
              <w:t xml:space="preserve">Điều 4 trong dự thảo Nghị định là liệt kê lại khái quát những biện pháp khắc phục hậu quả được quy định trong các điều khoản cụ thể áp dụng đối với từng hành vi cụ thể trong dự thảo Nghị định. </w:t>
            </w:r>
          </w:p>
          <w:p w14:paraId="58B5BA1D" w14:textId="62CC3964" w:rsidR="00BE4825" w:rsidRPr="003F6FBF" w:rsidRDefault="00BE4825" w:rsidP="00BE4825">
            <w:pPr>
              <w:spacing w:before="40"/>
              <w:jc w:val="both"/>
              <w:rPr>
                <w:rFonts w:ascii="Times New Roman" w:hAnsi="Times New Roman" w:cs="Times New Roman"/>
                <w:b/>
                <w:bCs/>
                <w:color w:val="000000" w:themeColor="text1"/>
              </w:rPr>
            </w:pPr>
          </w:p>
        </w:tc>
      </w:tr>
      <w:tr w:rsidR="001A5FEF" w:rsidRPr="003F6FBF" w14:paraId="74E8C30E" w14:textId="77777777" w:rsidTr="002F5D1E">
        <w:tc>
          <w:tcPr>
            <w:tcW w:w="690" w:type="dxa"/>
          </w:tcPr>
          <w:p w14:paraId="34760A69" w14:textId="19879B12" w:rsidR="00BE4825" w:rsidRPr="003F6FBF" w:rsidRDefault="00BE4825" w:rsidP="00BE4825">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lastRenderedPageBreak/>
              <w:t>1</w:t>
            </w:r>
            <w:r w:rsidR="00761B44" w:rsidRPr="003F6FBF">
              <w:rPr>
                <w:rFonts w:ascii="Times New Roman" w:hAnsi="Times New Roman" w:cs="Times New Roman"/>
                <w:b/>
                <w:bCs/>
                <w:color w:val="000000" w:themeColor="text1"/>
              </w:rPr>
              <w:t>8</w:t>
            </w:r>
          </w:p>
        </w:tc>
        <w:tc>
          <w:tcPr>
            <w:tcW w:w="929" w:type="dxa"/>
            <w:vMerge/>
          </w:tcPr>
          <w:p w14:paraId="2F7A3596" w14:textId="77777777" w:rsidR="00BE4825" w:rsidRPr="003F6FBF" w:rsidRDefault="00BE4825" w:rsidP="00BE4825">
            <w:pPr>
              <w:spacing w:before="40"/>
              <w:jc w:val="center"/>
              <w:rPr>
                <w:rFonts w:ascii="Times New Roman" w:hAnsi="Times New Roman" w:cs="Times New Roman"/>
                <w:b/>
                <w:bCs/>
                <w:color w:val="000000" w:themeColor="text1"/>
              </w:rPr>
            </w:pPr>
          </w:p>
        </w:tc>
        <w:tc>
          <w:tcPr>
            <w:tcW w:w="1070" w:type="dxa"/>
          </w:tcPr>
          <w:p w14:paraId="7E66945B" w14:textId="208FE307" w:rsidR="00BE4825" w:rsidRPr="003F6FBF" w:rsidRDefault="00BE4825" w:rsidP="00BE4825">
            <w:pPr>
              <w:spacing w:before="40"/>
              <w:jc w:val="center"/>
              <w:rPr>
                <w:rFonts w:ascii="Times New Roman" w:hAnsi="Times New Roman" w:cs="Times New Roman"/>
                <w:iCs/>
                <w:color w:val="000000" w:themeColor="text1"/>
              </w:rPr>
            </w:pPr>
            <w:r w:rsidRPr="003F6FBF">
              <w:rPr>
                <w:rFonts w:ascii="Times New Roman" w:hAnsi="Times New Roman" w:cs="Times New Roman"/>
                <w:iCs/>
                <w:color w:val="000000" w:themeColor="text1"/>
              </w:rPr>
              <w:t>Khoản 32</w:t>
            </w:r>
          </w:p>
        </w:tc>
        <w:tc>
          <w:tcPr>
            <w:tcW w:w="4840" w:type="dxa"/>
          </w:tcPr>
          <w:p w14:paraId="4056513B" w14:textId="4B054F98" w:rsidR="00BE4825" w:rsidRPr="003F6FBF" w:rsidRDefault="00BE4825" w:rsidP="00BE4825">
            <w:pPr>
              <w:spacing w:before="40"/>
              <w:jc w:val="both"/>
              <w:rPr>
                <w:rFonts w:ascii="Times New Roman" w:hAnsi="Times New Roman" w:cs="Times New Roman"/>
                <w:iCs/>
                <w:color w:val="000000" w:themeColor="text1"/>
              </w:rPr>
            </w:pPr>
            <w:r w:rsidRPr="003F6FBF">
              <w:rPr>
                <w:rFonts w:ascii="Times New Roman" w:hAnsi="Times New Roman" w:cs="Times New Roman"/>
                <w:iCs/>
                <w:color w:val="000000" w:themeColor="text1"/>
              </w:rPr>
              <w:t xml:space="preserve">Sửa như sau: </w:t>
            </w:r>
            <w:r w:rsidRPr="003F6FBF">
              <w:rPr>
                <w:rFonts w:ascii="Times New Roman" w:hAnsi="Times New Roman" w:cs="Times New Roman"/>
                <w:color w:val="000000" w:themeColor="text1"/>
                <w:lang w:val="vi-VN"/>
              </w:rPr>
              <w:t xml:space="preserve"> </w:t>
            </w:r>
            <w:r w:rsidRPr="003F6FBF">
              <w:rPr>
                <w:rFonts w:ascii="Times New Roman" w:hAnsi="Times New Roman" w:cs="Times New Roman"/>
                <w:iCs/>
                <w:color w:val="000000" w:themeColor="text1"/>
              </w:rPr>
              <w:t>Buộc trả cho người lao động số tiền trợ cấp, bồi thường, cộng với khoản lãi của số tiền đó; trả đủ tiền lương cho người lao động bị tai nạn lao động, bệnh nghề nghiệp phải nghỉ việc trong thời gian điều trị, phục hồi chức năng lao động cộng với khoản tiền lãi của số tiền lương chậm trả, trả thiếu.</w:t>
            </w:r>
          </w:p>
        </w:tc>
        <w:tc>
          <w:tcPr>
            <w:tcW w:w="1459" w:type="dxa"/>
          </w:tcPr>
          <w:p w14:paraId="4A772D1C" w14:textId="25CB6212"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iCs/>
                <w:color w:val="000000" w:themeColor="text1"/>
              </w:rPr>
              <w:t>Sở LĐTBXH Sóc Trăng</w:t>
            </w:r>
          </w:p>
        </w:tc>
        <w:tc>
          <w:tcPr>
            <w:tcW w:w="706" w:type="dxa"/>
          </w:tcPr>
          <w:p w14:paraId="590A5B7E" w14:textId="77777777" w:rsidR="00BE4825" w:rsidRPr="003F6FBF" w:rsidRDefault="00BE4825" w:rsidP="00BE4825">
            <w:pPr>
              <w:spacing w:before="40"/>
              <w:jc w:val="center"/>
              <w:rPr>
                <w:rFonts w:ascii="Times New Roman" w:hAnsi="Times New Roman" w:cs="Times New Roman"/>
                <w:b/>
                <w:bCs/>
                <w:color w:val="000000" w:themeColor="text1"/>
              </w:rPr>
            </w:pPr>
          </w:p>
        </w:tc>
        <w:tc>
          <w:tcPr>
            <w:tcW w:w="901" w:type="dxa"/>
          </w:tcPr>
          <w:p w14:paraId="7D64E62F" w14:textId="067E1CF1"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iCs/>
                <w:color w:val="000000" w:themeColor="text1"/>
              </w:rPr>
              <w:t>X</w:t>
            </w:r>
          </w:p>
        </w:tc>
        <w:tc>
          <w:tcPr>
            <w:tcW w:w="4110" w:type="dxa"/>
          </w:tcPr>
          <w:p w14:paraId="354EA4F5" w14:textId="1CF6E8EE" w:rsidR="00BE4825" w:rsidRPr="003F6FBF" w:rsidRDefault="00BE4825" w:rsidP="00BE4825">
            <w:pPr>
              <w:spacing w:before="40"/>
              <w:jc w:val="both"/>
              <w:rPr>
                <w:rFonts w:ascii="Times New Roman" w:hAnsi="Times New Roman" w:cs="Times New Roman"/>
                <w:iCs/>
                <w:color w:val="000000" w:themeColor="text1"/>
              </w:rPr>
            </w:pPr>
            <w:r w:rsidRPr="003F6FBF">
              <w:rPr>
                <w:rFonts w:ascii="Times New Roman" w:hAnsi="Times New Roman" w:cs="Times New Roman"/>
                <w:color w:val="000000" w:themeColor="text1"/>
              </w:rPr>
              <w:t xml:space="preserve">Điều 4 trong dự thảo Nghị định là liệt kê lại khái quát những biện pháp khắc phục hậu quả được quy định trong các điều khoản cụ thể áp dụng đối với từng hành vi cụ thể trong dự thảo Nghị định. </w:t>
            </w:r>
          </w:p>
          <w:p w14:paraId="22DF8B1E" w14:textId="73D81BE6"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Cụ thể, khoản 32 Điều 4 tương ướng với biện pháp khắc phục hậu quả đổi với hành vi vi phạm quy định tại điểm đ khoản 1 Điều 23 của dự thảo Nghị định.</w:t>
            </w:r>
          </w:p>
        </w:tc>
      </w:tr>
      <w:tr w:rsidR="001A5FEF" w:rsidRPr="003F6FBF" w14:paraId="08520277" w14:textId="77777777" w:rsidTr="002F5D1E">
        <w:tc>
          <w:tcPr>
            <w:tcW w:w="690" w:type="dxa"/>
          </w:tcPr>
          <w:p w14:paraId="7C626417" w14:textId="0254B83E" w:rsidR="00BE4825" w:rsidRPr="003F6FBF" w:rsidRDefault="00BE4825" w:rsidP="00BE4825">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t>1</w:t>
            </w:r>
            <w:r w:rsidR="00761B44" w:rsidRPr="003F6FBF">
              <w:rPr>
                <w:rFonts w:ascii="Times New Roman" w:hAnsi="Times New Roman" w:cs="Times New Roman"/>
                <w:b/>
                <w:bCs/>
                <w:color w:val="000000" w:themeColor="text1"/>
              </w:rPr>
              <w:t>9</w:t>
            </w:r>
          </w:p>
        </w:tc>
        <w:tc>
          <w:tcPr>
            <w:tcW w:w="929" w:type="dxa"/>
            <w:vMerge/>
          </w:tcPr>
          <w:p w14:paraId="65A6B1A7" w14:textId="77777777" w:rsidR="00BE4825" w:rsidRPr="003F6FBF" w:rsidRDefault="00BE4825" w:rsidP="00BE4825">
            <w:pPr>
              <w:spacing w:before="40"/>
              <w:jc w:val="center"/>
              <w:rPr>
                <w:rFonts w:ascii="Times New Roman" w:hAnsi="Times New Roman" w:cs="Times New Roman"/>
                <w:b/>
                <w:bCs/>
                <w:color w:val="000000" w:themeColor="text1"/>
              </w:rPr>
            </w:pPr>
          </w:p>
        </w:tc>
        <w:tc>
          <w:tcPr>
            <w:tcW w:w="1070" w:type="dxa"/>
          </w:tcPr>
          <w:p w14:paraId="46FA31B4" w14:textId="77777777" w:rsidR="00BE4825" w:rsidRPr="003F6FBF" w:rsidRDefault="00BE4825" w:rsidP="00BE4825">
            <w:pPr>
              <w:spacing w:before="40"/>
              <w:jc w:val="center"/>
              <w:rPr>
                <w:rFonts w:ascii="Times New Roman" w:hAnsi="Times New Roman" w:cs="Times New Roman"/>
                <w:iCs/>
                <w:color w:val="000000" w:themeColor="text1"/>
              </w:rPr>
            </w:pPr>
          </w:p>
        </w:tc>
        <w:tc>
          <w:tcPr>
            <w:tcW w:w="4840" w:type="dxa"/>
          </w:tcPr>
          <w:p w14:paraId="4D3544A7" w14:textId="77777777" w:rsidR="00BE4825" w:rsidRPr="003F6FBF" w:rsidRDefault="00BE4825" w:rsidP="00BE4825">
            <w:pPr>
              <w:spacing w:before="40"/>
              <w:jc w:val="both"/>
              <w:rPr>
                <w:rFonts w:ascii="Times New Roman" w:hAnsi="Times New Roman" w:cs="Times New Roman"/>
                <w:iCs/>
                <w:color w:val="000000" w:themeColor="text1"/>
              </w:rPr>
            </w:pPr>
            <w:r w:rsidRPr="003F6FBF">
              <w:rPr>
                <w:rFonts w:ascii="Times New Roman" w:hAnsi="Times New Roman" w:cs="Times New Roman"/>
                <w:iCs/>
                <w:color w:val="000000" w:themeColor="text1"/>
              </w:rPr>
              <w:t>Bổ sung các khoản như sau:</w:t>
            </w:r>
          </w:p>
          <w:p w14:paraId="0F97A811" w14:textId="77777777" w:rsidR="00BE4825" w:rsidRPr="003F6FBF" w:rsidRDefault="00BE4825" w:rsidP="00BE4825">
            <w:pPr>
              <w:spacing w:before="40"/>
              <w:jc w:val="both"/>
              <w:rPr>
                <w:rFonts w:ascii="Times New Roman" w:hAnsi="Times New Roman" w:cs="Times New Roman"/>
                <w:iCs/>
                <w:color w:val="000000" w:themeColor="text1"/>
              </w:rPr>
            </w:pPr>
            <w:r w:rsidRPr="003F6FBF">
              <w:rPr>
                <w:rFonts w:ascii="Times New Roman" w:hAnsi="Times New Roman" w:cs="Times New Roman"/>
                <w:iCs/>
                <w:color w:val="000000" w:themeColor="text1"/>
              </w:rPr>
              <w:t>Buộc NSDLĐ tổ chức huấn luyện cho NLĐ thuộc các nhóm đối tượng, nhất là NLĐ làm công việc có yêu cầu nghiêm ngặt về an toàn, vệ sinh lao động (nhóm 3) trước khi bố trí làm công việc này.</w:t>
            </w:r>
          </w:p>
          <w:p w14:paraId="07519EA9" w14:textId="48174F25" w:rsidR="00BE4825" w:rsidRPr="003F6FBF" w:rsidRDefault="00BE4825" w:rsidP="00BE4825">
            <w:pPr>
              <w:spacing w:before="40"/>
              <w:jc w:val="both"/>
              <w:rPr>
                <w:rFonts w:ascii="Times New Roman" w:hAnsi="Times New Roman" w:cs="Times New Roman"/>
                <w:iCs/>
                <w:color w:val="000000" w:themeColor="text1"/>
              </w:rPr>
            </w:pPr>
            <w:r w:rsidRPr="003F6FBF">
              <w:rPr>
                <w:rFonts w:ascii="Times New Roman" w:hAnsi="Times New Roman" w:cs="Times New Roman"/>
                <w:iCs/>
                <w:color w:val="000000" w:themeColor="text1"/>
              </w:rPr>
              <w:t>Buộc NSDLĐ xây dựng, ban hành, hướng dẫn, tổ chức thực hiện kế hoạch, nội quy, quy trình, biện pháp bảo đảm an toàn, vệ sinh lao động tại nơi làm việc cho NLĐ. Lấy ý kiến BCH Công đoàn cơ sở khi xây dựng.</w:t>
            </w:r>
          </w:p>
        </w:tc>
        <w:tc>
          <w:tcPr>
            <w:tcW w:w="1459" w:type="dxa"/>
          </w:tcPr>
          <w:p w14:paraId="61406BD2" w14:textId="41441668" w:rsidR="00BE4825" w:rsidRPr="003F6FBF" w:rsidRDefault="00BE4825" w:rsidP="00BE4825">
            <w:pPr>
              <w:spacing w:before="40"/>
              <w:jc w:val="center"/>
              <w:rPr>
                <w:rFonts w:ascii="Times New Roman" w:hAnsi="Times New Roman" w:cs="Times New Roman"/>
                <w:iCs/>
                <w:color w:val="000000" w:themeColor="text1"/>
              </w:rPr>
            </w:pPr>
            <w:r w:rsidRPr="003F6FBF">
              <w:rPr>
                <w:rFonts w:ascii="Times New Roman" w:hAnsi="Times New Roman" w:cs="Times New Roman"/>
                <w:iCs/>
                <w:color w:val="000000" w:themeColor="text1"/>
              </w:rPr>
              <w:t>Sở LĐTBXH Sóc Trăng</w:t>
            </w:r>
          </w:p>
        </w:tc>
        <w:tc>
          <w:tcPr>
            <w:tcW w:w="706" w:type="dxa"/>
          </w:tcPr>
          <w:p w14:paraId="7F753A7E" w14:textId="77777777" w:rsidR="00BE4825" w:rsidRPr="003F6FBF" w:rsidRDefault="00BE4825" w:rsidP="00BE4825">
            <w:pPr>
              <w:spacing w:before="40"/>
              <w:jc w:val="center"/>
              <w:rPr>
                <w:rFonts w:ascii="Times New Roman" w:hAnsi="Times New Roman" w:cs="Times New Roman"/>
                <w:b/>
                <w:bCs/>
                <w:color w:val="000000" w:themeColor="text1"/>
              </w:rPr>
            </w:pPr>
          </w:p>
        </w:tc>
        <w:tc>
          <w:tcPr>
            <w:tcW w:w="901" w:type="dxa"/>
          </w:tcPr>
          <w:p w14:paraId="4F51E07E" w14:textId="6C1C770F" w:rsidR="00BE4825" w:rsidRPr="003F6FBF" w:rsidRDefault="00BE4825" w:rsidP="00BE4825">
            <w:pPr>
              <w:spacing w:before="40"/>
              <w:jc w:val="center"/>
              <w:rPr>
                <w:rFonts w:ascii="Times New Roman" w:hAnsi="Times New Roman" w:cs="Times New Roman"/>
                <w:iCs/>
                <w:color w:val="000000" w:themeColor="text1"/>
              </w:rPr>
            </w:pPr>
            <w:r w:rsidRPr="003F6FBF">
              <w:rPr>
                <w:rFonts w:ascii="Times New Roman" w:hAnsi="Times New Roman" w:cs="Times New Roman"/>
                <w:iCs/>
                <w:color w:val="000000" w:themeColor="text1"/>
              </w:rPr>
              <w:t>X</w:t>
            </w:r>
          </w:p>
        </w:tc>
        <w:tc>
          <w:tcPr>
            <w:tcW w:w="4110" w:type="dxa"/>
          </w:tcPr>
          <w:p w14:paraId="79B0A641" w14:textId="412E05E3"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color w:val="000000" w:themeColor="text1"/>
              </w:rPr>
              <w:t xml:space="preserve">Điều 4 trong dự thảo Nghị định là liệt kê lại khái quát những biện pháp khắc phục hậu quả được quy định trong các điều khoản cụ thể áp dụng đối với từng hành vi cụ thể trong dự thảo Nghị định. </w:t>
            </w:r>
            <w:r w:rsidRPr="003F6FBF">
              <w:rPr>
                <w:rFonts w:ascii="Times New Roman" w:hAnsi="Times New Roman" w:cs="Times New Roman"/>
                <w:bCs/>
                <w:color w:val="000000" w:themeColor="text1"/>
              </w:rPr>
              <w:t xml:space="preserve"> </w:t>
            </w:r>
          </w:p>
          <w:p w14:paraId="131E3132" w14:textId="6087288E" w:rsidR="00BE4825" w:rsidRPr="003F6FBF" w:rsidRDefault="00BE4825" w:rsidP="00BE4825">
            <w:pPr>
              <w:spacing w:before="40"/>
              <w:jc w:val="both"/>
              <w:rPr>
                <w:rFonts w:ascii="Times New Roman" w:hAnsi="Times New Roman" w:cs="Times New Roman"/>
                <w:iCs/>
                <w:color w:val="000000" w:themeColor="text1"/>
              </w:rPr>
            </w:pPr>
            <w:r w:rsidRPr="003F6FBF">
              <w:rPr>
                <w:rFonts w:ascii="Times New Roman" w:hAnsi="Times New Roman" w:cs="Times New Roman"/>
                <w:bCs/>
                <w:color w:val="000000" w:themeColor="text1"/>
              </w:rPr>
              <w:t>Do biện pháp khắc phục hậu quả như đề xuất của Sở Sóc Trăng không được quy định để xử phạt đối với hành vi vi phạm cụ thể quy định trong dự thảo Nghị định, do vậy, không thể bổ sung vào Điều 4.</w:t>
            </w:r>
          </w:p>
        </w:tc>
      </w:tr>
      <w:tr w:rsidR="001A5FEF" w:rsidRPr="003F6FBF" w14:paraId="132051E1" w14:textId="77777777" w:rsidTr="002F5D1E">
        <w:tc>
          <w:tcPr>
            <w:tcW w:w="690" w:type="dxa"/>
          </w:tcPr>
          <w:p w14:paraId="110D0139" w14:textId="072CC691" w:rsidR="00BE4825" w:rsidRPr="003F6FBF" w:rsidRDefault="00761B44" w:rsidP="00BE4825">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t>20</w:t>
            </w:r>
          </w:p>
        </w:tc>
        <w:tc>
          <w:tcPr>
            <w:tcW w:w="929" w:type="dxa"/>
            <w:vMerge/>
          </w:tcPr>
          <w:p w14:paraId="3AF494BD" w14:textId="77777777" w:rsidR="00BE4825" w:rsidRPr="003F6FBF" w:rsidRDefault="00BE4825" w:rsidP="00BE4825">
            <w:pPr>
              <w:spacing w:before="40"/>
              <w:jc w:val="center"/>
              <w:rPr>
                <w:rFonts w:ascii="Times New Roman" w:hAnsi="Times New Roman" w:cs="Times New Roman"/>
                <w:b/>
                <w:bCs/>
                <w:color w:val="000000" w:themeColor="text1"/>
              </w:rPr>
            </w:pPr>
          </w:p>
        </w:tc>
        <w:tc>
          <w:tcPr>
            <w:tcW w:w="1070" w:type="dxa"/>
          </w:tcPr>
          <w:p w14:paraId="53FAF6DE" w14:textId="59F1D25E" w:rsidR="00BE4825" w:rsidRPr="003F6FBF" w:rsidRDefault="00BE4825" w:rsidP="00BE4825">
            <w:pPr>
              <w:spacing w:before="40"/>
              <w:jc w:val="center"/>
              <w:rPr>
                <w:rFonts w:ascii="Times New Roman" w:hAnsi="Times New Roman" w:cs="Times New Roman"/>
                <w:iCs/>
                <w:color w:val="000000" w:themeColor="text1"/>
              </w:rPr>
            </w:pPr>
            <w:r w:rsidRPr="003F6FBF">
              <w:rPr>
                <w:rFonts w:ascii="Times New Roman" w:hAnsi="Times New Roman" w:cs="Times New Roman"/>
                <w:iCs/>
                <w:color w:val="000000" w:themeColor="text1"/>
              </w:rPr>
              <w:t>Khoản 43</w:t>
            </w:r>
          </w:p>
        </w:tc>
        <w:tc>
          <w:tcPr>
            <w:tcW w:w="4840" w:type="dxa"/>
          </w:tcPr>
          <w:p w14:paraId="5DDD852D" w14:textId="508A44A8" w:rsidR="00BE4825" w:rsidRPr="003F6FBF" w:rsidRDefault="00BE4825" w:rsidP="00BE4825">
            <w:pPr>
              <w:spacing w:before="40"/>
              <w:jc w:val="both"/>
              <w:rPr>
                <w:rFonts w:ascii="Times New Roman" w:hAnsi="Times New Roman" w:cs="Times New Roman"/>
                <w:iCs/>
                <w:color w:val="000000" w:themeColor="text1"/>
              </w:rPr>
            </w:pPr>
            <w:r w:rsidRPr="003F6FBF">
              <w:rPr>
                <w:rFonts w:ascii="Times New Roman" w:hAnsi="Times New Roman" w:cs="Times New Roman"/>
                <w:bCs/>
                <w:color w:val="000000" w:themeColor="text1"/>
              </w:rPr>
              <w:t>Bỏ từ “người” trong cụm từ “</w:t>
            </w:r>
            <w:r w:rsidRPr="003F6FBF">
              <w:rPr>
                <w:rFonts w:ascii="Times New Roman" w:hAnsi="Times New Roman" w:cs="Times New Roman"/>
                <w:iCs/>
                <w:strike/>
                <w:color w:val="000000" w:themeColor="text1"/>
                <w:lang w:val="vi-VN"/>
              </w:rPr>
              <w:t>người</w:t>
            </w:r>
            <w:r w:rsidRPr="003F6FBF">
              <w:rPr>
                <w:rFonts w:ascii="Times New Roman" w:hAnsi="Times New Roman" w:cs="Times New Roman"/>
                <w:iCs/>
                <w:color w:val="000000" w:themeColor="text1"/>
                <w:lang w:val="vi-VN"/>
              </w:rPr>
              <w:t xml:space="preserve"> </w:t>
            </w:r>
            <w:r w:rsidRPr="003F6FBF">
              <w:rPr>
                <w:rFonts w:ascii="Times New Roman" w:hAnsi="Times New Roman" w:cs="Times New Roman"/>
                <w:iCs/>
                <w:color w:val="000000" w:themeColor="text1"/>
              </w:rPr>
              <w:t>thành viên ban lãnh đạo của tổ chức đại diện người lao động”.</w:t>
            </w:r>
          </w:p>
        </w:tc>
        <w:tc>
          <w:tcPr>
            <w:tcW w:w="1459" w:type="dxa"/>
          </w:tcPr>
          <w:p w14:paraId="164B0A15" w14:textId="4BECA796"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Sở LĐTNXH Gia Lai</w:t>
            </w:r>
          </w:p>
        </w:tc>
        <w:tc>
          <w:tcPr>
            <w:tcW w:w="706" w:type="dxa"/>
          </w:tcPr>
          <w:p w14:paraId="57CE8F56" w14:textId="50E5FCDC" w:rsidR="00BE4825" w:rsidRPr="003F6FBF" w:rsidRDefault="00BE4825" w:rsidP="00BE4825">
            <w:pPr>
              <w:spacing w:before="40"/>
              <w:jc w:val="center"/>
              <w:rPr>
                <w:rFonts w:ascii="Times New Roman" w:hAnsi="Times New Roman" w:cs="Times New Roman"/>
                <w:b/>
                <w:bCs/>
                <w:color w:val="000000" w:themeColor="text1"/>
              </w:rPr>
            </w:pPr>
            <w:r w:rsidRPr="003F6FBF">
              <w:rPr>
                <w:rFonts w:ascii="Times New Roman" w:hAnsi="Times New Roman" w:cs="Times New Roman"/>
                <w:b/>
                <w:color w:val="000000" w:themeColor="text1"/>
              </w:rPr>
              <w:t>X</w:t>
            </w:r>
          </w:p>
        </w:tc>
        <w:tc>
          <w:tcPr>
            <w:tcW w:w="901" w:type="dxa"/>
          </w:tcPr>
          <w:p w14:paraId="2A5DA990" w14:textId="77777777" w:rsidR="00BE4825" w:rsidRPr="003F6FBF" w:rsidRDefault="00BE4825" w:rsidP="00BE4825">
            <w:pPr>
              <w:spacing w:before="40"/>
              <w:jc w:val="center"/>
              <w:rPr>
                <w:rFonts w:ascii="Times New Roman" w:hAnsi="Times New Roman" w:cs="Times New Roman"/>
                <w:b/>
                <w:color w:val="000000" w:themeColor="text1"/>
              </w:rPr>
            </w:pPr>
          </w:p>
        </w:tc>
        <w:tc>
          <w:tcPr>
            <w:tcW w:w="4110" w:type="dxa"/>
          </w:tcPr>
          <w:p w14:paraId="663ED28D" w14:textId="77777777" w:rsidR="00BE4825" w:rsidRPr="003F6FBF" w:rsidRDefault="00BE4825" w:rsidP="00BE4825">
            <w:pPr>
              <w:pStyle w:val="NormalWeb"/>
              <w:shd w:val="clear" w:color="auto" w:fill="FFFFFF"/>
              <w:spacing w:before="40" w:beforeAutospacing="0" w:after="0" w:afterAutospacing="0"/>
              <w:jc w:val="both"/>
              <w:rPr>
                <w:bCs/>
                <w:color w:val="000000" w:themeColor="text1"/>
                <w:sz w:val="22"/>
                <w:szCs w:val="22"/>
              </w:rPr>
            </w:pPr>
          </w:p>
        </w:tc>
      </w:tr>
      <w:tr w:rsidR="001A5FEF" w:rsidRPr="003F6FBF" w14:paraId="25036EA7" w14:textId="77777777" w:rsidTr="002F5D1E">
        <w:tc>
          <w:tcPr>
            <w:tcW w:w="690" w:type="dxa"/>
          </w:tcPr>
          <w:p w14:paraId="0CC24C19" w14:textId="5BCA6A50" w:rsidR="00BE4825" w:rsidRPr="003F6FBF" w:rsidRDefault="00BE4825" w:rsidP="00BE4825">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t>2</w:t>
            </w:r>
            <w:r w:rsidR="00761B44" w:rsidRPr="003F6FBF">
              <w:rPr>
                <w:rFonts w:ascii="Times New Roman" w:hAnsi="Times New Roman" w:cs="Times New Roman"/>
                <w:b/>
                <w:bCs/>
                <w:color w:val="000000" w:themeColor="text1"/>
              </w:rPr>
              <w:t>1</w:t>
            </w:r>
          </w:p>
        </w:tc>
        <w:tc>
          <w:tcPr>
            <w:tcW w:w="929" w:type="dxa"/>
          </w:tcPr>
          <w:p w14:paraId="14EE1B73" w14:textId="5FEC59E5" w:rsidR="00BE4825" w:rsidRPr="003F6FBF" w:rsidRDefault="00BE4825" w:rsidP="00BE4825">
            <w:pPr>
              <w:spacing w:before="40"/>
              <w:jc w:val="center"/>
              <w:rPr>
                <w:rFonts w:ascii="Times New Roman" w:hAnsi="Times New Roman" w:cs="Times New Roman"/>
                <w:color w:val="000000" w:themeColor="text1"/>
              </w:rPr>
            </w:pPr>
            <w:r w:rsidRPr="003F6FBF">
              <w:rPr>
                <w:rFonts w:ascii="Times New Roman" w:hAnsi="Times New Roman" w:cs="Times New Roman"/>
                <w:color w:val="000000" w:themeColor="text1"/>
              </w:rPr>
              <w:t>Điều 4</w:t>
            </w:r>
          </w:p>
        </w:tc>
        <w:tc>
          <w:tcPr>
            <w:tcW w:w="1070" w:type="dxa"/>
          </w:tcPr>
          <w:p w14:paraId="0D9FBF61" w14:textId="6A3B4983" w:rsidR="00BE4825" w:rsidRPr="003F6FBF" w:rsidRDefault="00BE4825" w:rsidP="00BE4825">
            <w:pPr>
              <w:spacing w:before="40"/>
              <w:jc w:val="center"/>
              <w:rPr>
                <w:rFonts w:ascii="Times New Roman" w:hAnsi="Times New Roman" w:cs="Times New Roman"/>
                <w:iCs/>
                <w:color w:val="000000" w:themeColor="text1"/>
              </w:rPr>
            </w:pPr>
          </w:p>
        </w:tc>
        <w:tc>
          <w:tcPr>
            <w:tcW w:w="4840" w:type="dxa"/>
          </w:tcPr>
          <w:p w14:paraId="3FAB5AAD" w14:textId="77777777" w:rsidR="00BE4825" w:rsidRPr="003F6FBF" w:rsidRDefault="00BE4825" w:rsidP="00BE4825">
            <w:pPr>
              <w:pStyle w:val="NormalWeb"/>
              <w:shd w:val="clear" w:color="auto" w:fill="FFFFFF"/>
              <w:spacing w:before="40" w:beforeAutospacing="0" w:after="0" w:afterAutospacing="0"/>
              <w:jc w:val="both"/>
              <w:rPr>
                <w:iCs/>
                <w:color w:val="000000" w:themeColor="text1"/>
                <w:sz w:val="22"/>
                <w:szCs w:val="22"/>
              </w:rPr>
            </w:pPr>
            <w:r w:rsidRPr="003F6FBF">
              <w:rPr>
                <w:iCs/>
                <w:color w:val="000000" w:themeColor="text1"/>
                <w:sz w:val="22"/>
                <w:szCs w:val="22"/>
              </w:rPr>
              <w:t xml:space="preserve">Đề nghị bổ sung điều khoản quy định cụ thể về việc việc thi hành các hình thức xử phạt VPHC, các biện pháp khắc phục hậu quả trong dự thảo Nghị định theo </w:t>
            </w:r>
            <w:r w:rsidRPr="003F6FBF">
              <w:rPr>
                <w:iCs/>
                <w:color w:val="000000" w:themeColor="text1"/>
                <w:sz w:val="22"/>
                <w:szCs w:val="22"/>
              </w:rPr>
              <w:lastRenderedPageBreak/>
              <w:t>yêu cầu của điểm a khoản 1 Điều 4 Luật XLVPHC (trong đó có việc xử phạt VPHC đối với NLĐ ở ngoài lãnh thổ Việt Nam).</w:t>
            </w:r>
          </w:p>
          <w:p w14:paraId="447DB358" w14:textId="77777777" w:rsidR="00BE4825" w:rsidRPr="003F6FBF" w:rsidRDefault="00BE4825" w:rsidP="00BE4825">
            <w:pPr>
              <w:spacing w:before="40"/>
              <w:jc w:val="both"/>
              <w:rPr>
                <w:rFonts w:ascii="Times New Roman" w:hAnsi="Times New Roman" w:cs="Times New Roman"/>
                <w:iCs/>
                <w:color w:val="000000" w:themeColor="text1"/>
              </w:rPr>
            </w:pPr>
          </w:p>
        </w:tc>
        <w:tc>
          <w:tcPr>
            <w:tcW w:w="1459" w:type="dxa"/>
          </w:tcPr>
          <w:p w14:paraId="2BC27C49" w14:textId="2779AFD1" w:rsidR="00BE4825" w:rsidRPr="003F6FBF" w:rsidRDefault="00BE4825" w:rsidP="00BE4825">
            <w:pPr>
              <w:spacing w:before="40"/>
              <w:ind w:hanging="3"/>
              <w:rPr>
                <w:rFonts w:ascii="Times New Roman" w:hAnsi="Times New Roman" w:cs="Times New Roman"/>
                <w:iCs/>
                <w:color w:val="000000" w:themeColor="text1"/>
              </w:rPr>
            </w:pPr>
            <w:r w:rsidRPr="003F6FBF">
              <w:rPr>
                <w:rFonts w:ascii="Times New Roman" w:hAnsi="Times New Roman" w:cs="Times New Roman"/>
                <w:iCs/>
                <w:color w:val="000000" w:themeColor="text1"/>
              </w:rPr>
              <w:lastRenderedPageBreak/>
              <w:t>Bộ Tư pháp,</w:t>
            </w:r>
          </w:p>
          <w:p w14:paraId="25561F45" w14:textId="5F26C366"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iCs/>
                <w:color w:val="000000" w:themeColor="text1"/>
              </w:rPr>
              <w:t>Bộ TTTT</w:t>
            </w:r>
          </w:p>
        </w:tc>
        <w:tc>
          <w:tcPr>
            <w:tcW w:w="706" w:type="dxa"/>
          </w:tcPr>
          <w:p w14:paraId="73FA6DE9" w14:textId="6D2319D0"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901" w:type="dxa"/>
          </w:tcPr>
          <w:p w14:paraId="6957674C" w14:textId="77777777" w:rsidR="00BE4825" w:rsidRPr="003F6FBF" w:rsidRDefault="00BE4825" w:rsidP="00BE4825">
            <w:pPr>
              <w:spacing w:before="40"/>
              <w:jc w:val="center"/>
              <w:rPr>
                <w:rFonts w:ascii="Times New Roman" w:hAnsi="Times New Roman" w:cs="Times New Roman"/>
                <w:b/>
                <w:color w:val="000000" w:themeColor="text1"/>
              </w:rPr>
            </w:pPr>
          </w:p>
        </w:tc>
        <w:tc>
          <w:tcPr>
            <w:tcW w:w="4110" w:type="dxa"/>
          </w:tcPr>
          <w:p w14:paraId="7F03876F" w14:textId="462D8382" w:rsidR="00BE4825" w:rsidRPr="003F6FBF" w:rsidRDefault="00BE4825" w:rsidP="00BE4825">
            <w:pPr>
              <w:jc w:val="both"/>
              <w:rPr>
                <w:rFonts w:ascii="Times New Roman" w:hAnsi="Times New Roman" w:cs="Times New Roman"/>
                <w:color w:val="000000" w:themeColor="text1"/>
              </w:rPr>
            </w:pPr>
            <w:bookmarkStart w:id="1" w:name="dieu_55"/>
            <w:r w:rsidRPr="003F6FBF">
              <w:rPr>
                <w:rFonts w:ascii="Times New Roman" w:hAnsi="Times New Roman" w:cs="Times New Roman"/>
                <w:color w:val="000000" w:themeColor="text1"/>
              </w:rPr>
              <w:t>Tiếp thu và sửa lại Điều 61 của dự thảo Nghị định như sau:</w:t>
            </w:r>
          </w:p>
          <w:p w14:paraId="7A8D8433" w14:textId="13BE1A4C" w:rsidR="00BE4825" w:rsidRPr="003F6FBF" w:rsidRDefault="00BE4825" w:rsidP="00BE4825">
            <w:pPr>
              <w:jc w:val="both"/>
              <w:rPr>
                <w:rFonts w:ascii="Times New Roman" w:hAnsi="Times New Roman" w:cs="Times New Roman"/>
                <w:color w:val="000000" w:themeColor="text1"/>
              </w:rPr>
            </w:pPr>
            <w:r w:rsidRPr="003F6FBF">
              <w:rPr>
                <w:rFonts w:ascii="Times New Roman" w:hAnsi="Times New Roman" w:cs="Times New Roman"/>
                <w:color w:val="000000" w:themeColor="text1"/>
              </w:rPr>
              <w:lastRenderedPageBreak/>
              <w:t>“</w:t>
            </w:r>
            <w:r w:rsidRPr="003F6FBF">
              <w:rPr>
                <w:rFonts w:ascii="Times New Roman" w:hAnsi="Times New Roman" w:cs="Times New Roman"/>
                <w:b/>
                <w:bCs/>
                <w:color w:val="000000" w:themeColor="text1"/>
                <w:lang w:val="vi-VN"/>
              </w:rPr>
              <w:t xml:space="preserve">Điều </w:t>
            </w:r>
            <w:r w:rsidRPr="003F6FBF">
              <w:rPr>
                <w:rFonts w:ascii="Times New Roman" w:hAnsi="Times New Roman" w:cs="Times New Roman"/>
                <w:b/>
                <w:bCs/>
                <w:color w:val="000000" w:themeColor="text1"/>
              </w:rPr>
              <w:t>61</w:t>
            </w:r>
            <w:r w:rsidRPr="003F6FBF">
              <w:rPr>
                <w:rFonts w:ascii="Times New Roman" w:hAnsi="Times New Roman" w:cs="Times New Roman"/>
                <w:b/>
                <w:bCs/>
                <w:color w:val="000000" w:themeColor="text1"/>
                <w:lang w:val="vi-VN"/>
              </w:rPr>
              <w:t>.</w:t>
            </w:r>
            <w:r w:rsidRPr="003F6FBF">
              <w:rPr>
                <w:rFonts w:ascii="Times New Roman" w:hAnsi="Times New Roman" w:cs="Times New Roman"/>
                <w:color w:val="000000" w:themeColor="text1"/>
                <w:lang w:val="vi-VN"/>
              </w:rPr>
              <w:t xml:space="preserve"> </w:t>
            </w:r>
            <w:r w:rsidRPr="003F6FBF">
              <w:rPr>
                <w:rFonts w:ascii="Times New Roman" w:hAnsi="Times New Roman" w:cs="Times New Roman"/>
                <w:b/>
                <w:bCs/>
                <w:color w:val="000000" w:themeColor="text1"/>
              </w:rPr>
              <w:t>T</w:t>
            </w:r>
            <w:r w:rsidRPr="003F6FBF">
              <w:rPr>
                <w:rFonts w:ascii="Times New Roman" w:hAnsi="Times New Roman" w:cs="Times New Roman"/>
                <w:b/>
                <w:bCs/>
                <w:color w:val="000000" w:themeColor="text1"/>
                <w:lang w:val="vi-VN"/>
              </w:rPr>
              <w:t>hủ tục xử phạt</w:t>
            </w:r>
            <w:bookmarkEnd w:id="1"/>
            <w:r w:rsidRPr="003F6FBF">
              <w:rPr>
                <w:rFonts w:ascii="Times New Roman" w:hAnsi="Times New Roman" w:cs="Times New Roman"/>
                <w:color w:val="000000" w:themeColor="text1"/>
              </w:rPr>
              <w:t xml:space="preserve">, </w:t>
            </w:r>
            <w:r w:rsidRPr="003F6FBF">
              <w:rPr>
                <w:rFonts w:ascii="Times New Roman" w:hAnsi="Times New Roman" w:cs="Times New Roman"/>
                <w:b/>
                <w:bCs/>
                <w:color w:val="000000" w:themeColor="text1"/>
              </w:rPr>
              <w:t>thi hành quyết định xử phạt và cưỡng chế thi hành quyết định xử phạt</w:t>
            </w:r>
          </w:p>
          <w:p w14:paraId="22159356" w14:textId="77777777" w:rsidR="00BE4825" w:rsidRPr="003F6FBF" w:rsidRDefault="00BE4825" w:rsidP="00BE4825">
            <w:pPr>
              <w:jc w:val="both"/>
              <w:rPr>
                <w:rFonts w:ascii="Times New Roman" w:hAnsi="Times New Roman" w:cs="Times New Roman"/>
                <w:color w:val="000000" w:themeColor="text1"/>
              </w:rPr>
            </w:pPr>
            <w:r w:rsidRPr="003F6FBF">
              <w:rPr>
                <w:rFonts w:ascii="Times New Roman" w:hAnsi="Times New Roman" w:cs="Times New Roman"/>
                <w:color w:val="000000" w:themeColor="text1"/>
                <w:lang w:val="vi-VN"/>
              </w:rPr>
              <w:t xml:space="preserve">1. </w:t>
            </w:r>
            <w:r w:rsidRPr="003F6FBF">
              <w:rPr>
                <w:rFonts w:ascii="Times New Roman" w:hAnsi="Times New Roman" w:cs="Times New Roman"/>
                <w:color w:val="000000" w:themeColor="text1"/>
              </w:rPr>
              <w:t>Thủ tục xử phạt, thi hành quyết định xử phạt và cưỡng chế thi hành quyết định xử phạt đối với những hành vi vi phạm hành chính trong lĩnh vực lao động, bảo hiểm xã hội, đưa người lao động Việt Nam đi làm việc ở nước ngoài theo hợp đồng thực hiện theo quy định của Luật XLVPHC và các văn bản hướng dẫn Luật XLVPHC.</w:t>
            </w:r>
          </w:p>
          <w:p w14:paraId="30C218FE" w14:textId="77777777" w:rsidR="00BE4825" w:rsidRPr="003F6FBF" w:rsidRDefault="00BE4825" w:rsidP="00BE4825">
            <w:pPr>
              <w:jc w:val="both"/>
              <w:rPr>
                <w:rFonts w:ascii="Times New Roman" w:hAnsi="Times New Roman" w:cs="Times New Roman"/>
                <w:color w:val="000000" w:themeColor="text1"/>
              </w:rPr>
            </w:pPr>
            <w:r w:rsidRPr="003F6FBF">
              <w:rPr>
                <w:rFonts w:ascii="Times New Roman" w:hAnsi="Times New Roman" w:cs="Times New Roman"/>
                <w:color w:val="000000" w:themeColor="text1"/>
              </w:rPr>
              <w:t>2.</w:t>
            </w:r>
            <w:r w:rsidRPr="003F6FBF">
              <w:rPr>
                <w:rFonts w:ascii="Times New Roman" w:hAnsi="Times New Roman" w:cs="Times New Roman"/>
                <w:color w:val="000000" w:themeColor="text1"/>
                <w:lang w:val="vi-VN"/>
              </w:rPr>
              <w:t xml:space="preserve"> Bộ Lao động - Thương binh và Xã </w:t>
            </w:r>
            <w:r w:rsidRPr="003F6FBF">
              <w:rPr>
                <w:rFonts w:ascii="Times New Roman" w:hAnsi="Times New Roman" w:cs="Times New Roman"/>
                <w:color w:val="000000" w:themeColor="text1"/>
              </w:rPr>
              <w:t>hội</w:t>
            </w:r>
            <w:r w:rsidRPr="003F6FBF">
              <w:rPr>
                <w:rFonts w:ascii="Times New Roman" w:hAnsi="Times New Roman" w:cs="Times New Roman"/>
                <w:color w:val="000000" w:themeColor="text1"/>
                <w:lang w:val="vi-VN"/>
              </w:rPr>
              <w:t xml:space="preserve"> hướng dẫn trình tự, thủ tục xử phạt vi phạm hành chí</w:t>
            </w:r>
            <w:r w:rsidRPr="003F6FBF">
              <w:rPr>
                <w:rFonts w:ascii="Times New Roman" w:hAnsi="Times New Roman" w:cs="Times New Roman"/>
                <w:color w:val="000000" w:themeColor="text1"/>
              </w:rPr>
              <w:t>n</w:t>
            </w:r>
            <w:r w:rsidRPr="003F6FBF">
              <w:rPr>
                <w:rFonts w:ascii="Times New Roman" w:hAnsi="Times New Roman" w:cs="Times New Roman"/>
                <w:color w:val="000000" w:themeColor="text1"/>
                <w:lang w:val="vi-VN"/>
              </w:rPr>
              <w:t>h tr</w:t>
            </w:r>
            <w:r w:rsidRPr="003F6FBF">
              <w:rPr>
                <w:rFonts w:ascii="Times New Roman" w:hAnsi="Times New Roman" w:cs="Times New Roman"/>
                <w:color w:val="000000" w:themeColor="text1"/>
              </w:rPr>
              <w:t>o</w:t>
            </w:r>
            <w:r w:rsidRPr="003F6FBF">
              <w:rPr>
                <w:rFonts w:ascii="Times New Roman" w:hAnsi="Times New Roman" w:cs="Times New Roman"/>
                <w:color w:val="000000" w:themeColor="text1"/>
                <w:lang w:val="vi-VN"/>
              </w:rPr>
              <w:t>ng hoạt động đưa người lao động đi làm việc ở nước ngoài thực hiện ng</w:t>
            </w:r>
            <w:r w:rsidRPr="003F6FBF">
              <w:rPr>
                <w:rFonts w:ascii="Times New Roman" w:hAnsi="Times New Roman" w:cs="Times New Roman"/>
                <w:color w:val="000000" w:themeColor="text1"/>
              </w:rPr>
              <w:t>oài</w:t>
            </w:r>
            <w:r w:rsidRPr="003F6FBF">
              <w:rPr>
                <w:rFonts w:ascii="Times New Roman" w:hAnsi="Times New Roman" w:cs="Times New Roman"/>
                <w:color w:val="000000" w:themeColor="text1"/>
                <w:lang w:val="vi-VN"/>
              </w:rPr>
              <w:t xml:space="preserve"> lãnh th</w:t>
            </w:r>
            <w:r w:rsidRPr="003F6FBF">
              <w:rPr>
                <w:rFonts w:ascii="Times New Roman" w:hAnsi="Times New Roman" w:cs="Times New Roman"/>
                <w:color w:val="000000" w:themeColor="text1"/>
              </w:rPr>
              <w:t xml:space="preserve">ổ </w:t>
            </w:r>
            <w:r w:rsidRPr="003F6FBF">
              <w:rPr>
                <w:rFonts w:ascii="Times New Roman" w:hAnsi="Times New Roman" w:cs="Times New Roman"/>
                <w:color w:val="000000" w:themeColor="text1"/>
                <w:lang w:val="vi-VN"/>
              </w:rPr>
              <w:t>Việt Nam.</w:t>
            </w:r>
          </w:p>
          <w:p w14:paraId="21459E71" w14:textId="77777777" w:rsidR="00BE4825" w:rsidRPr="003F6FBF" w:rsidRDefault="00BE4825" w:rsidP="00BE4825">
            <w:pPr>
              <w:jc w:val="both"/>
              <w:rPr>
                <w:rFonts w:ascii="Times New Roman" w:hAnsi="Times New Roman" w:cs="Times New Roman"/>
                <w:color w:val="000000" w:themeColor="text1"/>
              </w:rPr>
            </w:pPr>
            <w:r w:rsidRPr="003F6FBF">
              <w:rPr>
                <w:rFonts w:ascii="Times New Roman" w:hAnsi="Times New Roman" w:cs="Times New Roman"/>
                <w:color w:val="000000" w:themeColor="text1"/>
              </w:rPr>
              <w:t xml:space="preserve">3. </w:t>
            </w:r>
            <w:r w:rsidRPr="003F6FBF">
              <w:rPr>
                <w:rFonts w:ascii="Times New Roman" w:hAnsi="Times New Roman" w:cs="Times New Roman"/>
                <w:color w:val="000000" w:themeColor="text1"/>
                <w:lang w:val="vi-VN"/>
              </w:rPr>
              <w:t>Người lao động bị phạt tiền ở nước ngoài có thể nộp tiền phạt tại cơ quan đại diện ngoại giao, cơ quan lãnh sự Việt Nam ở nước ngoài.</w:t>
            </w:r>
          </w:p>
          <w:p w14:paraId="5922BEED" w14:textId="02E1C187" w:rsidR="00BE4825" w:rsidRPr="003F6FBF" w:rsidRDefault="00BE4825" w:rsidP="00BE4825">
            <w:pPr>
              <w:spacing w:before="40"/>
              <w:jc w:val="both"/>
              <w:rPr>
                <w:rFonts w:ascii="Times New Roman" w:hAnsi="Times New Roman" w:cs="Times New Roman"/>
                <w:iCs/>
                <w:color w:val="000000" w:themeColor="text1"/>
              </w:rPr>
            </w:pPr>
            <w:r w:rsidRPr="003F6FBF">
              <w:rPr>
                <w:rFonts w:ascii="Times New Roman" w:hAnsi="Times New Roman" w:cs="Times New Roman"/>
                <w:color w:val="000000" w:themeColor="text1"/>
              </w:rPr>
              <w:t>4</w:t>
            </w:r>
            <w:r w:rsidRPr="003F6FBF">
              <w:rPr>
                <w:rFonts w:ascii="Times New Roman" w:hAnsi="Times New Roman" w:cs="Times New Roman"/>
                <w:color w:val="000000" w:themeColor="text1"/>
                <w:lang w:val="vi-VN"/>
              </w:rPr>
              <w:t>. Tiền phạt được thu bằng Đồng Việt Nam. Trường hợp thu bằng ngoại tệ th</w:t>
            </w:r>
            <w:r w:rsidRPr="003F6FBF">
              <w:rPr>
                <w:rFonts w:ascii="Times New Roman" w:hAnsi="Times New Roman" w:cs="Times New Roman"/>
                <w:color w:val="000000" w:themeColor="text1"/>
              </w:rPr>
              <w:t xml:space="preserve">ì </w:t>
            </w:r>
            <w:r w:rsidRPr="003F6FBF">
              <w:rPr>
                <w:rFonts w:ascii="Times New Roman" w:hAnsi="Times New Roman" w:cs="Times New Roman"/>
                <w:color w:val="000000" w:themeColor="text1"/>
                <w:lang w:val="vi-VN"/>
              </w:rPr>
              <w:t>được quy đổi ra Đồng Việt Nam theo tỷ giá của ngân hàng thương mại tại thời điểm xử phạt.</w:t>
            </w:r>
            <w:r w:rsidRPr="003F6FBF">
              <w:rPr>
                <w:rFonts w:ascii="Times New Roman" w:hAnsi="Times New Roman" w:cs="Times New Roman"/>
                <w:color w:val="000000" w:themeColor="text1"/>
              </w:rPr>
              <w:t>”</w:t>
            </w:r>
          </w:p>
        </w:tc>
      </w:tr>
      <w:tr w:rsidR="001A5FEF" w:rsidRPr="003F6FBF" w14:paraId="59068E98" w14:textId="77777777" w:rsidTr="002F5D1E">
        <w:tc>
          <w:tcPr>
            <w:tcW w:w="690" w:type="dxa"/>
          </w:tcPr>
          <w:p w14:paraId="3223AC7B" w14:textId="7F794599" w:rsidR="00BE4825" w:rsidRPr="003F6FBF" w:rsidRDefault="00BE4825" w:rsidP="00BE4825">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lastRenderedPageBreak/>
              <w:t>2</w:t>
            </w:r>
            <w:r w:rsidR="00761B44" w:rsidRPr="003F6FBF">
              <w:rPr>
                <w:rFonts w:ascii="Times New Roman" w:hAnsi="Times New Roman" w:cs="Times New Roman"/>
                <w:b/>
                <w:bCs/>
                <w:color w:val="000000" w:themeColor="text1"/>
              </w:rPr>
              <w:t>2</w:t>
            </w:r>
          </w:p>
        </w:tc>
        <w:tc>
          <w:tcPr>
            <w:tcW w:w="929" w:type="dxa"/>
          </w:tcPr>
          <w:p w14:paraId="1D9CB012" w14:textId="44E1B5BD" w:rsidR="00BE4825" w:rsidRPr="003F6FBF" w:rsidRDefault="00BE4825" w:rsidP="00BE4825">
            <w:pPr>
              <w:spacing w:before="40"/>
              <w:jc w:val="center"/>
              <w:rPr>
                <w:rFonts w:ascii="Times New Roman" w:hAnsi="Times New Roman" w:cs="Times New Roman"/>
                <w:color w:val="000000" w:themeColor="text1"/>
              </w:rPr>
            </w:pPr>
            <w:r w:rsidRPr="003F6FBF">
              <w:rPr>
                <w:rFonts w:ascii="Times New Roman" w:hAnsi="Times New Roman" w:cs="Times New Roman"/>
                <w:color w:val="000000" w:themeColor="text1"/>
              </w:rPr>
              <w:t>Điều 4</w:t>
            </w:r>
          </w:p>
        </w:tc>
        <w:tc>
          <w:tcPr>
            <w:tcW w:w="1070" w:type="dxa"/>
          </w:tcPr>
          <w:p w14:paraId="1F1B5DA9" w14:textId="094195FD" w:rsidR="00BE4825" w:rsidRPr="003F6FBF" w:rsidRDefault="00BE4825" w:rsidP="00BE4825">
            <w:pPr>
              <w:spacing w:before="40"/>
              <w:jc w:val="center"/>
              <w:rPr>
                <w:rFonts w:ascii="Times New Roman" w:hAnsi="Times New Roman" w:cs="Times New Roman"/>
                <w:iCs/>
                <w:color w:val="000000" w:themeColor="text1"/>
              </w:rPr>
            </w:pPr>
          </w:p>
        </w:tc>
        <w:tc>
          <w:tcPr>
            <w:tcW w:w="4840" w:type="dxa"/>
          </w:tcPr>
          <w:p w14:paraId="77E4DBEE" w14:textId="6F9D0F39" w:rsidR="00BE4825" w:rsidRPr="003F6FBF" w:rsidRDefault="00BE4825" w:rsidP="00BE4825">
            <w:pPr>
              <w:shd w:val="clear" w:color="auto" w:fill="FFFFFF"/>
              <w:spacing w:before="40"/>
              <w:jc w:val="both"/>
              <w:rPr>
                <w:rFonts w:ascii="Times New Roman" w:hAnsi="Times New Roman" w:cs="Times New Roman"/>
                <w:iCs/>
                <w:color w:val="000000" w:themeColor="text1"/>
              </w:rPr>
            </w:pPr>
            <w:r w:rsidRPr="003F6FBF">
              <w:rPr>
                <w:rFonts w:ascii="Times New Roman" w:hAnsi="Times New Roman" w:cs="Times New Roman"/>
                <w:bCs/>
                <w:color w:val="000000" w:themeColor="text1"/>
              </w:rPr>
              <w:t>Cần phân tách rõ ràng giữa biện pháp khắc phục hậu quả được quy định tại khoản 1 Điều 28 Luật XLVPHC và các biện pháp khắc phục hậu quả được Chính phủ quy định áp dụng trong Nghị định này.</w:t>
            </w:r>
          </w:p>
        </w:tc>
        <w:tc>
          <w:tcPr>
            <w:tcW w:w="1459" w:type="dxa"/>
          </w:tcPr>
          <w:p w14:paraId="21D63ADD" w14:textId="775DED6C" w:rsidR="00BE4825" w:rsidRPr="003F6FBF" w:rsidRDefault="00BE4825" w:rsidP="00BE4825">
            <w:pPr>
              <w:spacing w:before="40"/>
              <w:ind w:hanging="3"/>
              <w:jc w:val="both"/>
              <w:rPr>
                <w:rFonts w:ascii="Times New Roman" w:hAnsi="Times New Roman" w:cs="Times New Roman"/>
                <w:iCs/>
                <w:color w:val="000000" w:themeColor="text1"/>
              </w:rPr>
            </w:pPr>
            <w:r w:rsidRPr="003F6FBF">
              <w:rPr>
                <w:rFonts w:ascii="Times New Roman" w:hAnsi="Times New Roman" w:cs="Times New Roman"/>
                <w:iCs/>
                <w:color w:val="000000" w:themeColor="text1"/>
              </w:rPr>
              <w:t>Bộ Tư pháp</w:t>
            </w:r>
          </w:p>
        </w:tc>
        <w:tc>
          <w:tcPr>
            <w:tcW w:w="706" w:type="dxa"/>
          </w:tcPr>
          <w:p w14:paraId="329CFE70" w14:textId="2AD87431" w:rsidR="00BE4825" w:rsidRPr="003F6FBF" w:rsidRDefault="00BE4825" w:rsidP="00BE4825">
            <w:pPr>
              <w:spacing w:before="40"/>
              <w:jc w:val="center"/>
              <w:rPr>
                <w:rFonts w:ascii="Times New Roman" w:hAnsi="Times New Roman" w:cs="Times New Roman"/>
                <w:b/>
                <w:color w:val="000000" w:themeColor="text1"/>
              </w:rPr>
            </w:pPr>
          </w:p>
        </w:tc>
        <w:tc>
          <w:tcPr>
            <w:tcW w:w="901" w:type="dxa"/>
          </w:tcPr>
          <w:p w14:paraId="4BD9D379" w14:textId="6CB141B3"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4110" w:type="dxa"/>
          </w:tcPr>
          <w:p w14:paraId="7E92990D" w14:textId="52705687" w:rsidR="00BE4825" w:rsidRPr="003F6FBF" w:rsidRDefault="00BE4825" w:rsidP="00BE4825">
            <w:pPr>
              <w:spacing w:before="40"/>
              <w:jc w:val="both"/>
              <w:rPr>
                <w:rFonts w:ascii="Times New Roman" w:hAnsi="Times New Roman" w:cs="Times New Roman"/>
                <w:iCs/>
                <w:color w:val="000000" w:themeColor="text1"/>
              </w:rPr>
            </w:pPr>
            <w:r w:rsidRPr="003F6FBF">
              <w:rPr>
                <w:rFonts w:ascii="Times New Roman" w:hAnsi="Times New Roman" w:cs="Times New Roman"/>
                <w:bCs/>
                <w:color w:val="000000" w:themeColor="text1"/>
              </w:rPr>
              <w:t>Dự thảo Nghị định đã đảm bảo cụ thể điểm k Khoản 1 Điều 28 đồng thời cũng đã đảm bảo phân tách rõ ràng giữa các biện pháp khắc phục hậu quả khác được quy định tại Khoản 1 Điều 28.</w:t>
            </w:r>
          </w:p>
        </w:tc>
      </w:tr>
      <w:tr w:rsidR="001A5FEF" w:rsidRPr="003F6FBF" w14:paraId="09D725E4" w14:textId="77777777" w:rsidTr="002F5D1E">
        <w:tc>
          <w:tcPr>
            <w:tcW w:w="690" w:type="dxa"/>
          </w:tcPr>
          <w:p w14:paraId="7B0319EE" w14:textId="6A700899" w:rsidR="00BE4825" w:rsidRPr="003F6FBF" w:rsidRDefault="00BE4825" w:rsidP="00BE4825">
            <w:pPr>
              <w:spacing w:before="40"/>
              <w:jc w:val="center"/>
              <w:rPr>
                <w:rFonts w:ascii="Times New Roman" w:hAnsi="Times New Roman" w:cs="Times New Roman"/>
                <w:b/>
                <w:bCs/>
                <w:color w:val="000000" w:themeColor="text1"/>
              </w:rPr>
            </w:pPr>
            <w:r w:rsidRPr="003F6FBF">
              <w:rPr>
                <w:rFonts w:ascii="Times New Roman" w:hAnsi="Times New Roman" w:cs="Times New Roman"/>
                <w:b/>
                <w:bCs/>
                <w:color w:val="000000" w:themeColor="text1"/>
              </w:rPr>
              <w:lastRenderedPageBreak/>
              <w:t>2</w:t>
            </w:r>
            <w:r w:rsidR="00761B44" w:rsidRPr="003F6FBF">
              <w:rPr>
                <w:rFonts w:ascii="Times New Roman" w:hAnsi="Times New Roman" w:cs="Times New Roman"/>
                <w:b/>
                <w:bCs/>
                <w:color w:val="000000" w:themeColor="text1"/>
              </w:rPr>
              <w:t>3</w:t>
            </w:r>
          </w:p>
        </w:tc>
        <w:tc>
          <w:tcPr>
            <w:tcW w:w="929" w:type="dxa"/>
            <w:vMerge w:val="restart"/>
          </w:tcPr>
          <w:p w14:paraId="4106B998" w14:textId="1E32F3C6"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color w:val="000000" w:themeColor="text1"/>
              </w:rPr>
              <w:t xml:space="preserve">Điều 5 </w:t>
            </w:r>
          </w:p>
        </w:tc>
        <w:tc>
          <w:tcPr>
            <w:tcW w:w="1070" w:type="dxa"/>
          </w:tcPr>
          <w:p w14:paraId="3A0AD90E" w14:textId="23BEB505" w:rsidR="00BE4825" w:rsidRPr="003F6FBF" w:rsidRDefault="00BE4825" w:rsidP="00BE4825">
            <w:pPr>
              <w:spacing w:before="40"/>
              <w:jc w:val="center"/>
              <w:rPr>
                <w:rFonts w:ascii="Times New Roman" w:hAnsi="Times New Roman" w:cs="Times New Roman"/>
                <w:iCs/>
                <w:color w:val="000000" w:themeColor="text1"/>
              </w:rPr>
            </w:pPr>
            <w:r w:rsidRPr="003F6FBF">
              <w:rPr>
                <w:rFonts w:ascii="Times New Roman" w:hAnsi="Times New Roman" w:cs="Times New Roman"/>
                <w:color w:val="000000" w:themeColor="text1"/>
              </w:rPr>
              <w:t>Khoản 1, Khoản 2</w:t>
            </w:r>
          </w:p>
        </w:tc>
        <w:tc>
          <w:tcPr>
            <w:tcW w:w="4840" w:type="dxa"/>
          </w:tcPr>
          <w:p w14:paraId="4D35C9F3" w14:textId="32ADF95A"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color w:val="000000" w:themeColor="text1"/>
              </w:rPr>
              <w:t xml:space="preserve">Việc quy định về thời hiệu xử lý VPHC và thời điểm để tính thời hiệu xử phạt VPHC là không phù hợp, đề nghị xem lại sự cần thiết (vì đã được quy định tại Điều 6 Luật xử lý VPCP) và cơ sở của việc sửa đổi, bổ sung này (vì khoản 1 Điều 4 Luật XLVPHC không giao Chính phủ hướng dẫn nội dung này) </w:t>
            </w:r>
          </w:p>
        </w:tc>
        <w:tc>
          <w:tcPr>
            <w:tcW w:w="1459" w:type="dxa"/>
          </w:tcPr>
          <w:p w14:paraId="569AA535" w14:textId="77777777"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NHNNVN</w:t>
            </w:r>
          </w:p>
          <w:p w14:paraId="05C0D32D" w14:textId="77777777" w:rsidR="00BE4825" w:rsidRPr="003F6FBF" w:rsidRDefault="00BE4825" w:rsidP="00BE4825">
            <w:pPr>
              <w:spacing w:before="40"/>
              <w:ind w:hanging="3"/>
              <w:jc w:val="both"/>
              <w:rPr>
                <w:rFonts w:ascii="Times New Roman" w:hAnsi="Times New Roman" w:cs="Times New Roman"/>
                <w:bCs/>
                <w:color w:val="000000" w:themeColor="text1"/>
              </w:rPr>
            </w:pPr>
          </w:p>
          <w:p w14:paraId="51720E8F" w14:textId="77777777" w:rsidR="00BE4825" w:rsidRPr="003F6FBF" w:rsidRDefault="00BE4825" w:rsidP="00BE4825">
            <w:pPr>
              <w:spacing w:before="40"/>
              <w:ind w:hanging="3"/>
              <w:jc w:val="both"/>
              <w:rPr>
                <w:rFonts w:ascii="Times New Roman" w:hAnsi="Times New Roman" w:cs="Times New Roman"/>
                <w:bCs/>
                <w:color w:val="000000" w:themeColor="text1"/>
              </w:rPr>
            </w:pPr>
          </w:p>
          <w:p w14:paraId="1FA55A0B" w14:textId="77777777" w:rsidR="00BE4825" w:rsidRPr="003F6FBF" w:rsidRDefault="00BE4825" w:rsidP="00BE4825">
            <w:pPr>
              <w:spacing w:before="40"/>
              <w:ind w:hanging="3"/>
              <w:jc w:val="both"/>
              <w:rPr>
                <w:rFonts w:ascii="Times New Roman" w:hAnsi="Times New Roman" w:cs="Times New Roman"/>
                <w:bCs/>
                <w:color w:val="000000" w:themeColor="text1"/>
              </w:rPr>
            </w:pPr>
          </w:p>
          <w:p w14:paraId="23913D48" w14:textId="77777777" w:rsidR="00BE4825" w:rsidRPr="003F6FBF" w:rsidRDefault="00BE4825" w:rsidP="00BE4825">
            <w:pPr>
              <w:spacing w:before="40"/>
              <w:ind w:hanging="3"/>
              <w:jc w:val="both"/>
              <w:rPr>
                <w:rFonts w:ascii="Times New Roman" w:hAnsi="Times New Roman" w:cs="Times New Roman"/>
                <w:iCs/>
                <w:color w:val="000000" w:themeColor="text1"/>
              </w:rPr>
            </w:pPr>
          </w:p>
        </w:tc>
        <w:tc>
          <w:tcPr>
            <w:tcW w:w="706" w:type="dxa"/>
          </w:tcPr>
          <w:p w14:paraId="15E8AA02" w14:textId="55364084" w:rsidR="00BE4825" w:rsidRPr="003F6FBF" w:rsidRDefault="00BE4825" w:rsidP="00BE4825">
            <w:pPr>
              <w:spacing w:before="40"/>
              <w:jc w:val="center"/>
              <w:rPr>
                <w:rFonts w:ascii="Times New Roman" w:hAnsi="Times New Roman" w:cs="Times New Roman"/>
                <w:b/>
                <w:color w:val="000000" w:themeColor="text1"/>
              </w:rPr>
            </w:pPr>
          </w:p>
        </w:tc>
        <w:tc>
          <w:tcPr>
            <w:tcW w:w="901" w:type="dxa"/>
          </w:tcPr>
          <w:p w14:paraId="19CEC0B5" w14:textId="21EEA8A9"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4110" w:type="dxa"/>
          </w:tcPr>
          <w:p w14:paraId="2BC39927" w14:textId="6C46D4ED"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color w:val="000000" w:themeColor="text1"/>
              </w:rPr>
              <w:t>Quy định như dự thảo Nghị định không trái với Luật XLVPHC, đồng thời đảm bảo nội dung dự thảo rõ ràng, dễ áp dụng. Do vậy, đề nghị giữ nguyên như dự thảo Nghị định.</w:t>
            </w:r>
          </w:p>
        </w:tc>
      </w:tr>
      <w:tr w:rsidR="001A5FEF" w:rsidRPr="003F6FBF" w14:paraId="265B2D2C" w14:textId="77777777" w:rsidTr="002F5D1E">
        <w:tc>
          <w:tcPr>
            <w:tcW w:w="690" w:type="dxa"/>
          </w:tcPr>
          <w:p w14:paraId="1849350E" w14:textId="6706C5E6"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2</w:t>
            </w:r>
            <w:r w:rsidR="00761B44" w:rsidRPr="003F6FBF">
              <w:rPr>
                <w:rFonts w:ascii="Times New Roman" w:hAnsi="Times New Roman" w:cs="Times New Roman"/>
                <w:b/>
                <w:color w:val="000000" w:themeColor="text1"/>
              </w:rPr>
              <w:t>4</w:t>
            </w:r>
          </w:p>
        </w:tc>
        <w:tc>
          <w:tcPr>
            <w:tcW w:w="929" w:type="dxa"/>
            <w:vMerge/>
          </w:tcPr>
          <w:p w14:paraId="4B851547" w14:textId="77777777" w:rsidR="00BE4825" w:rsidRPr="003F6FBF" w:rsidRDefault="00BE4825" w:rsidP="00BE4825">
            <w:pPr>
              <w:spacing w:before="40"/>
              <w:jc w:val="center"/>
              <w:rPr>
                <w:rFonts w:ascii="Times New Roman" w:hAnsi="Times New Roman" w:cs="Times New Roman"/>
                <w:color w:val="000000" w:themeColor="text1"/>
              </w:rPr>
            </w:pPr>
          </w:p>
        </w:tc>
        <w:tc>
          <w:tcPr>
            <w:tcW w:w="1070" w:type="dxa"/>
          </w:tcPr>
          <w:p w14:paraId="4B8E31AA" w14:textId="12E0AB0F" w:rsidR="00BE4825" w:rsidRPr="003F6FBF" w:rsidRDefault="00BE4825" w:rsidP="00BE4825">
            <w:pPr>
              <w:spacing w:before="40"/>
              <w:jc w:val="center"/>
              <w:rPr>
                <w:rFonts w:ascii="Times New Roman" w:hAnsi="Times New Roman" w:cs="Times New Roman"/>
                <w:color w:val="000000" w:themeColor="text1"/>
              </w:rPr>
            </w:pPr>
            <w:r w:rsidRPr="003F6FBF">
              <w:rPr>
                <w:rFonts w:ascii="Times New Roman" w:hAnsi="Times New Roman" w:cs="Times New Roman"/>
                <w:color w:val="000000" w:themeColor="text1"/>
              </w:rPr>
              <w:t>Khoản 2</w:t>
            </w:r>
          </w:p>
        </w:tc>
        <w:tc>
          <w:tcPr>
            <w:tcW w:w="4840" w:type="dxa"/>
          </w:tcPr>
          <w:p w14:paraId="500F0928" w14:textId="77777777" w:rsidR="00BE4825" w:rsidRPr="003F6FBF" w:rsidRDefault="00BE4825" w:rsidP="00BE4825">
            <w:pPr>
              <w:spacing w:before="40"/>
              <w:ind w:hanging="3"/>
              <w:jc w:val="both"/>
              <w:rPr>
                <w:rFonts w:ascii="Times New Roman" w:hAnsi="Times New Roman" w:cs="Times New Roman"/>
                <w:color w:val="000000" w:themeColor="text1"/>
              </w:rPr>
            </w:pPr>
            <w:r w:rsidRPr="003F6FBF">
              <w:rPr>
                <w:rFonts w:ascii="Times New Roman" w:hAnsi="Times New Roman" w:cs="Times New Roman"/>
                <w:color w:val="000000" w:themeColor="text1"/>
              </w:rPr>
              <w:t>Đề nghị bỏ Khoản 2.</w:t>
            </w:r>
          </w:p>
          <w:p w14:paraId="29141DAD" w14:textId="77777777" w:rsidR="00BE4825" w:rsidRPr="003F6FBF" w:rsidRDefault="00BE4825" w:rsidP="00BE4825">
            <w:pPr>
              <w:spacing w:before="40"/>
              <w:ind w:hanging="3"/>
              <w:jc w:val="both"/>
              <w:rPr>
                <w:rFonts w:ascii="Times New Roman" w:hAnsi="Times New Roman" w:cs="Times New Roman"/>
                <w:color w:val="000000" w:themeColor="text1"/>
              </w:rPr>
            </w:pPr>
          </w:p>
        </w:tc>
        <w:tc>
          <w:tcPr>
            <w:tcW w:w="1459" w:type="dxa"/>
          </w:tcPr>
          <w:p w14:paraId="03C3444D" w14:textId="6BDF31E6"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Tài chính</w:t>
            </w:r>
          </w:p>
        </w:tc>
        <w:tc>
          <w:tcPr>
            <w:tcW w:w="706" w:type="dxa"/>
          </w:tcPr>
          <w:p w14:paraId="751FF844" w14:textId="30FC767D" w:rsidR="00BE4825" w:rsidRPr="003F6FBF" w:rsidRDefault="00BE4825" w:rsidP="00BE4825">
            <w:pPr>
              <w:spacing w:before="40"/>
              <w:jc w:val="center"/>
              <w:rPr>
                <w:rFonts w:ascii="Times New Roman" w:hAnsi="Times New Roman" w:cs="Times New Roman"/>
                <w:b/>
                <w:color w:val="000000" w:themeColor="text1"/>
              </w:rPr>
            </w:pPr>
          </w:p>
        </w:tc>
        <w:tc>
          <w:tcPr>
            <w:tcW w:w="901" w:type="dxa"/>
          </w:tcPr>
          <w:p w14:paraId="66842EAE" w14:textId="591AE332"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4110" w:type="dxa"/>
          </w:tcPr>
          <w:p w14:paraId="77FFAB4A" w14:textId="3F169BBE" w:rsidR="00BE4825" w:rsidRPr="003F6FBF" w:rsidRDefault="00BE4825" w:rsidP="00BE4825">
            <w:pPr>
              <w:spacing w:before="40"/>
              <w:jc w:val="both"/>
              <w:rPr>
                <w:rFonts w:ascii="Times New Roman" w:hAnsi="Times New Roman" w:cs="Times New Roman"/>
                <w:color w:val="000000" w:themeColor="text1"/>
              </w:rPr>
            </w:pPr>
            <w:r w:rsidRPr="003F6FBF">
              <w:rPr>
                <w:rFonts w:ascii="Times New Roman" w:hAnsi="Times New Roman" w:cs="Times New Roman"/>
                <w:color w:val="000000" w:themeColor="text1"/>
              </w:rPr>
              <w:t>Quy định như dự thảo Nghị định không trái với Luật XLVPHC, đồng thời đảm bảo nội dung dự thảo rõ ràng, dễ áp dụng. Do vậy, đề nghị giữ nguyên như dự thảo Nghị định.</w:t>
            </w:r>
          </w:p>
        </w:tc>
      </w:tr>
      <w:tr w:rsidR="001A5FEF" w:rsidRPr="003F6FBF" w14:paraId="3993C900" w14:textId="77777777" w:rsidTr="002F5D1E">
        <w:tc>
          <w:tcPr>
            <w:tcW w:w="690" w:type="dxa"/>
          </w:tcPr>
          <w:p w14:paraId="1A9EF323" w14:textId="09E2ED1D"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2</w:t>
            </w:r>
            <w:r w:rsidR="00761B44" w:rsidRPr="003F6FBF">
              <w:rPr>
                <w:rFonts w:ascii="Times New Roman" w:hAnsi="Times New Roman" w:cs="Times New Roman"/>
                <w:b/>
                <w:color w:val="000000" w:themeColor="text1"/>
              </w:rPr>
              <w:t>5</w:t>
            </w:r>
          </w:p>
        </w:tc>
        <w:tc>
          <w:tcPr>
            <w:tcW w:w="929" w:type="dxa"/>
            <w:vMerge/>
          </w:tcPr>
          <w:p w14:paraId="5EE257AF" w14:textId="77777777" w:rsidR="00BE4825" w:rsidRPr="003F6FBF" w:rsidRDefault="00BE4825" w:rsidP="00BE4825">
            <w:pPr>
              <w:spacing w:before="40"/>
              <w:jc w:val="center"/>
              <w:rPr>
                <w:rFonts w:ascii="Times New Roman" w:hAnsi="Times New Roman" w:cs="Times New Roman"/>
                <w:color w:val="000000" w:themeColor="text1"/>
              </w:rPr>
            </w:pPr>
          </w:p>
        </w:tc>
        <w:tc>
          <w:tcPr>
            <w:tcW w:w="1070" w:type="dxa"/>
          </w:tcPr>
          <w:p w14:paraId="2C4AC9D7" w14:textId="7592D5D8" w:rsidR="00BE4825" w:rsidRPr="003F6FBF" w:rsidRDefault="00BE4825" w:rsidP="00BE4825">
            <w:pPr>
              <w:spacing w:before="40"/>
              <w:jc w:val="center"/>
              <w:rPr>
                <w:rFonts w:ascii="Times New Roman" w:hAnsi="Times New Roman" w:cs="Times New Roman"/>
                <w:color w:val="000000" w:themeColor="text1"/>
              </w:rPr>
            </w:pPr>
            <w:r w:rsidRPr="003F6FBF">
              <w:rPr>
                <w:rFonts w:ascii="Times New Roman" w:hAnsi="Times New Roman" w:cs="Times New Roman"/>
                <w:color w:val="000000" w:themeColor="text1"/>
              </w:rPr>
              <w:t>Khoản 3</w:t>
            </w:r>
          </w:p>
        </w:tc>
        <w:tc>
          <w:tcPr>
            <w:tcW w:w="4840" w:type="dxa"/>
          </w:tcPr>
          <w:p w14:paraId="1D22BF4D" w14:textId="77777777"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quy định các hành vi VPHC đang thực hiện và hành vi VPHC đã kết thúc theo hướng:</w:t>
            </w:r>
          </w:p>
          <w:p w14:paraId="59119BF4" w14:textId="77777777"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(i) Căn cứ vào tính chất của từng hành vi vi phạm, rà soát, liệt kê hành vi nào là hành vi vi phạm hành chính đang thực hiện, hành vi vi phạm hành chính đã kết thúc.</w:t>
            </w:r>
          </w:p>
          <w:p w14:paraId="1398B536" w14:textId="61AF1BDE"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(ii) Đối với những hành vi vi có tính chất “lưỡng” (tức là, tùy từng trường hợp cụ thể, có thể là hành vi vi phạm hành chính đang thực hiện hoặc cũng có thể là hành vi vi phạm hành chính đã kết thúc), thì cần quy định các điều kiện, các sự kiện pháp lý cụ thể để người có thẩm quyền xử phạt có căn cứ xác định trong trường hợp nào thì coi là hành vi đang thực hiện và trường hợp nào thì coi là hành vi đã kết thúc, từ đó có căn cứ để xác định thời hiệu xử phạt vi phạm hành chính theo đúng quy định của Luật XLVPHC.</w:t>
            </w:r>
          </w:p>
          <w:p w14:paraId="4C2DFAD9" w14:textId="77777777" w:rsidR="00BE4825" w:rsidRPr="003F6FBF" w:rsidRDefault="00BE4825" w:rsidP="00BE4825">
            <w:pPr>
              <w:spacing w:before="40"/>
              <w:ind w:hanging="3"/>
              <w:jc w:val="both"/>
              <w:rPr>
                <w:rFonts w:ascii="Times New Roman" w:hAnsi="Times New Roman" w:cs="Times New Roman"/>
                <w:color w:val="000000" w:themeColor="text1"/>
              </w:rPr>
            </w:pPr>
          </w:p>
        </w:tc>
        <w:tc>
          <w:tcPr>
            <w:tcW w:w="1459" w:type="dxa"/>
          </w:tcPr>
          <w:p w14:paraId="1AFD2416" w14:textId="646C9CBA"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Tư pháp</w:t>
            </w:r>
          </w:p>
        </w:tc>
        <w:tc>
          <w:tcPr>
            <w:tcW w:w="706" w:type="dxa"/>
          </w:tcPr>
          <w:p w14:paraId="7C5E1DE1" w14:textId="35C569AE"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901" w:type="dxa"/>
          </w:tcPr>
          <w:p w14:paraId="41AD424A" w14:textId="77777777" w:rsidR="00BE4825" w:rsidRPr="003F6FBF" w:rsidRDefault="00BE4825" w:rsidP="00BE4825">
            <w:pPr>
              <w:spacing w:before="40"/>
              <w:jc w:val="center"/>
              <w:rPr>
                <w:rFonts w:ascii="Times New Roman" w:hAnsi="Times New Roman" w:cs="Times New Roman"/>
                <w:b/>
                <w:color w:val="000000" w:themeColor="text1"/>
              </w:rPr>
            </w:pPr>
          </w:p>
        </w:tc>
        <w:tc>
          <w:tcPr>
            <w:tcW w:w="4110" w:type="dxa"/>
          </w:tcPr>
          <w:p w14:paraId="71741771" w14:textId="1A459F95" w:rsidR="00BE4825" w:rsidRPr="003F6FBF" w:rsidRDefault="00BE4825" w:rsidP="00BE4825">
            <w:pPr>
              <w:spacing w:before="40"/>
              <w:jc w:val="both"/>
              <w:rPr>
                <w:rFonts w:ascii="Times New Roman" w:hAnsi="Times New Roman" w:cs="Times New Roman"/>
                <w:color w:val="000000" w:themeColor="text1"/>
              </w:rPr>
            </w:pPr>
            <w:r w:rsidRPr="003F6FBF">
              <w:rPr>
                <w:rFonts w:ascii="Times New Roman" w:hAnsi="Times New Roman" w:cs="Times New Roman"/>
                <w:color w:val="000000" w:themeColor="text1"/>
              </w:rPr>
              <w:t>Sửa Khoản 3, Khoản 4 Điều 5 như sau:</w:t>
            </w:r>
          </w:p>
          <w:p w14:paraId="636FB43A" w14:textId="33F0C32F" w:rsidR="00BE4825" w:rsidRPr="003F6FBF" w:rsidRDefault="00BE4825" w:rsidP="00BE4825">
            <w:pPr>
              <w:spacing w:before="40"/>
              <w:jc w:val="both"/>
              <w:rPr>
                <w:rFonts w:ascii="Times New Roman" w:hAnsi="Times New Roman" w:cs="Times New Roman"/>
                <w:color w:val="000000" w:themeColor="text1"/>
              </w:rPr>
            </w:pPr>
            <w:r w:rsidRPr="003F6FBF">
              <w:rPr>
                <w:rFonts w:ascii="Times New Roman" w:hAnsi="Times New Roman" w:cs="Times New Roman"/>
                <w:color w:val="000000" w:themeColor="text1"/>
              </w:rPr>
              <w:t>“3. Hành vi vi phạm hành chính đã kết thúc trong Nghị định này bao gồm:</w:t>
            </w:r>
          </w:p>
          <w:p w14:paraId="0808FC8B" w14:textId="67A3FB44" w:rsidR="00BE4825" w:rsidRPr="003F6FBF" w:rsidRDefault="00BE4825" w:rsidP="00BE4825">
            <w:pPr>
              <w:spacing w:before="40"/>
              <w:jc w:val="both"/>
              <w:rPr>
                <w:rFonts w:ascii="Times New Roman" w:hAnsi="Times New Roman" w:cs="Times New Roman"/>
                <w:color w:val="000000" w:themeColor="text1"/>
              </w:rPr>
            </w:pPr>
            <w:r w:rsidRPr="003F6FBF">
              <w:rPr>
                <w:rFonts w:ascii="Times New Roman" w:hAnsi="Times New Roman" w:cs="Times New Roman"/>
                <w:color w:val="000000" w:themeColor="text1"/>
              </w:rPr>
              <w:t>a) Các hành vi vi phạm quy định về công khai thông tin: niêm yết, đăng tải, báo cáo, thông báo với cơ quan quản lý nhà nước có thẩm quyền, đăng ký, vi phạm thời hạn quy định tại điểm a, b khoản 1 Điều 7; điểm a, c khoản 2 Điều 7; điểm a, b, d, đ khoản 1 Điều 8; điểm b khoản 1 và điểm b khoản 2 Điều 10; điểm b, c khoản 2 Điều 11; ;</w:t>
            </w:r>
          </w:p>
          <w:p w14:paraId="25BF0C32" w14:textId="174FAA07" w:rsidR="00BE4825" w:rsidRPr="003F6FBF" w:rsidRDefault="00BE4825" w:rsidP="00BE4825">
            <w:pPr>
              <w:spacing w:before="40"/>
              <w:jc w:val="both"/>
              <w:rPr>
                <w:rFonts w:ascii="Times New Roman" w:hAnsi="Times New Roman" w:cs="Times New Roman"/>
                <w:color w:val="000000" w:themeColor="text1"/>
              </w:rPr>
            </w:pPr>
            <w:r w:rsidRPr="003F6FBF">
              <w:rPr>
                <w:rFonts w:ascii="Times New Roman" w:hAnsi="Times New Roman" w:cs="Times New Roman"/>
                <w:color w:val="000000" w:themeColor="text1"/>
              </w:rPr>
              <w:t xml:space="preserve">b) Các hành vi không thực hiện đúng quy định về thời hạn thanh toán các khoản về quyền lợi của người lao động khi chấm dứt hợp đồng lao động tại khoản 2, điểm a khoản 3 Điều 12; hành vi Trả lương không đúng hạn tại khoản 2 Điều 17; khoản 1 Điều 24;  hành vi thực hiện kiểm định khi: chứng chỉ kiểm định viên hết hiệu lực tại khoản 3 Điều </w:t>
            </w:r>
            <w:r w:rsidRPr="003F6FBF">
              <w:rPr>
                <w:rFonts w:ascii="Times New Roman" w:hAnsi="Times New Roman" w:cs="Times New Roman"/>
                <w:color w:val="000000" w:themeColor="text1"/>
              </w:rPr>
              <w:lastRenderedPageBreak/>
              <w:t>26;  hành vi báo cáo không đúng thời hạn tại điểm a khoản 1 Điều 32; điểm c khoản 2 Điều 35;điểm b khoản 1 Điều 40;điểm a khoản 4 Điều 41; khoản1, 2 Điều 42; khoản 2 Điều 44, khoản 1 Điều 50, điểm a khoản 1 Điều 51, báo cáo đột xuất theo yêu cầu của Bộ Lao động Thương binh và Xã hội  tại khoản 1 Điều 49 Nghị định này, thời điểm chấm dứt hành vi vi phạm để tính thời hiệu xử phạt là ngày tiếp theo liền kề ngày cuối cùng của thời hạn thực hiện trách nhiệm, nghĩa vụ.</w:t>
            </w:r>
          </w:p>
          <w:p w14:paraId="2D43ACA9" w14:textId="39AE2EC4" w:rsidR="00BE4825" w:rsidRPr="003F6FBF" w:rsidRDefault="00BE4825" w:rsidP="00BE4825">
            <w:pPr>
              <w:spacing w:before="40"/>
              <w:jc w:val="both"/>
              <w:rPr>
                <w:rFonts w:ascii="Times New Roman" w:hAnsi="Times New Roman" w:cs="Times New Roman"/>
                <w:color w:val="000000" w:themeColor="text1"/>
              </w:rPr>
            </w:pPr>
            <w:r w:rsidRPr="003F6FBF">
              <w:rPr>
                <w:rFonts w:ascii="Times New Roman" w:hAnsi="Times New Roman" w:cs="Times New Roman"/>
                <w:color w:val="000000" w:themeColor="text1"/>
                <w:lang w:val="vi-VN"/>
              </w:rPr>
              <w:t>c</w:t>
            </w:r>
            <w:r w:rsidRPr="003F6FBF">
              <w:rPr>
                <w:rFonts w:ascii="Times New Roman" w:hAnsi="Times New Roman" w:cs="Times New Roman"/>
                <w:color w:val="000000" w:themeColor="text1"/>
              </w:rPr>
              <w:t>) Đối với hành vi quy định tại điểm đ khoản 5 Điều 42 Nghị định này thì thời điểm chấm dứt hành vi vi phạm là ngày phát hiện hành vi đưa người lao động đi làm việc ở nước ngoài trái phép.</w:t>
            </w:r>
          </w:p>
          <w:p w14:paraId="1843A8B6" w14:textId="6A44EC58" w:rsidR="00BE4825" w:rsidRPr="003F6FBF" w:rsidRDefault="00BE4825" w:rsidP="00BE4825">
            <w:pPr>
              <w:spacing w:before="40"/>
              <w:jc w:val="both"/>
              <w:rPr>
                <w:rFonts w:ascii="Times New Roman" w:hAnsi="Times New Roman" w:cs="Times New Roman"/>
                <w:color w:val="000000" w:themeColor="text1"/>
              </w:rPr>
            </w:pPr>
            <w:r w:rsidRPr="003F6FBF">
              <w:rPr>
                <w:rFonts w:ascii="Times New Roman" w:hAnsi="Times New Roman" w:cs="Times New Roman"/>
                <w:color w:val="000000" w:themeColor="text1"/>
                <w:lang w:val="vi-VN"/>
              </w:rPr>
              <w:t>d</w:t>
            </w:r>
            <w:r w:rsidRPr="003F6FBF">
              <w:rPr>
                <w:rFonts w:ascii="Times New Roman" w:hAnsi="Times New Roman" w:cs="Times New Roman"/>
                <w:color w:val="000000" w:themeColor="text1"/>
              </w:rPr>
              <w:t>) Đối với các hành vi không báo cáo sau khi hoàn thành hợp đồng trúng thầu, nhận thầu ở nước ngoài quy định tại khoản 1 Điều 49, không đến nơi làm việc theo hợp đồng sau khi nhập cảnh nước tiếp nhận lao động quy định tại điểm c khoản 2 Điều 52 thì thời điểm chấm dứt hành vi vi phạm là ngày tiếp theo liền kề sau thời hạn được ghi trong hợp đồng.</w:t>
            </w:r>
          </w:p>
          <w:p w14:paraId="2ED4ECF9" w14:textId="1BD8269B" w:rsidR="00BE4825" w:rsidRPr="003F6FBF" w:rsidRDefault="00BE4825" w:rsidP="00BE4825">
            <w:pPr>
              <w:rPr>
                <w:rFonts w:ascii="Times New Roman" w:hAnsi="Times New Roman" w:cs="Times New Roman"/>
                <w:color w:val="000000" w:themeColor="text1"/>
              </w:rPr>
            </w:pPr>
            <w:r w:rsidRPr="003F6FBF">
              <w:rPr>
                <w:rFonts w:ascii="Times New Roman" w:hAnsi="Times New Roman" w:cs="Times New Roman"/>
                <w:color w:val="000000" w:themeColor="text1"/>
                <w:lang w:val="vi-VN"/>
              </w:rPr>
              <w:t>4</w:t>
            </w:r>
            <w:r w:rsidRPr="003F6FBF">
              <w:rPr>
                <w:rFonts w:ascii="Times New Roman" w:hAnsi="Times New Roman" w:cs="Times New Roman"/>
                <w:color w:val="000000" w:themeColor="text1"/>
              </w:rPr>
              <w:t>. Hành vi vi phạm hành chính đang thực hiện quy định trong Nghị định là các hành vi vi phạm còn lại không thuộc Khoản 3 Điều này</w:t>
            </w:r>
            <w:r w:rsidRPr="003F6FBF">
              <w:rPr>
                <w:rFonts w:ascii="Times New Roman" w:hAnsi="Times New Roman" w:cs="Times New Roman"/>
                <w:color w:val="000000" w:themeColor="text1"/>
                <w:lang w:val="vi-VN"/>
              </w:rPr>
              <w:t xml:space="preserve"> và</w:t>
            </w:r>
            <w:r w:rsidRPr="003F6FBF">
              <w:rPr>
                <w:rFonts w:ascii="Times New Roman" w:hAnsi="Times New Roman" w:cs="Times New Roman"/>
                <w:color w:val="000000" w:themeColor="text1"/>
              </w:rPr>
              <w:t xml:space="preserve">thời hiệu được tính từ ngày </w:t>
            </w:r>
            <w:r w:rsidRPr="003F6FBF">
              <w:rPr>
                <w:rFonts w:ascii="Times New Roman" w:hAnsi="Times New Roman" w:cs="Times New Roman"/>
                <w:color w:val="000000" w:themeColor="text1"/>
              </w:rPr>
              <w:lastRenderedPageBreak/>
              <w:t>người có thẩm quyền thi hành công vụ phát hiện hành vi vi phạm.</w:t>
            </w:r>
          </w:p>
        </w:tc>
      </w:tr>
      <w:tr w:rsidR="001A5FEF" w:rsidRPr="003F6FBF" w14:paraId="27B4D642" w14:textId="77777777" w:rsidTr="002F5D1E">
        <w:tc>
          <w:tcPr>
            <w:tcW w:w="690" w:type="dxa"/>
          </w:tcPr>
          <w:p w14:paraId="409259F5" w14:textId="15CD058B"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2</w:t>
            </w:r>
            <w:r w:rsidR="00761B44" w:rsidRPr="003F6FBF">
              <w:rPr>
                <w:rFonts w:ascii="Times New Roman" w:hAnsi="Times New Roman" w:cs="Times New Roman"/>
                <w:b/>
                <w:color w:val="000000" w:themeColor="text1"/>
              </w:rPr>
              <w:t>6</w:t>
            </w:r>
          </w:p>
        </w:tc>
        <w:tc>
          <w:tcPr>
            <w:tcW w:w="929" w:type="dxa"/>
            <w:vMerge w:val="restart"/>
          </w:tcPr>
          <w:p w14:paraId="2B573406" w14:textId="77777777"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6</w:t>
            </w:r>
          </w:p>
          <w:p w14:paraId="4B73842C" w14:textId="77777777" w:rsidR="00BE4825" w:rsidRPr="003F6FBF" w:rsidRDefault="00BE4825" w:rsidP="00BE4825">
            <w:pPr>
              <w:spacing w:before="40"/>
              <w:jc w:val="both"/>
              <w:rPr>
                <w:rFonts w:ascii="Times New Roman" w:hAnsi="Times New Roman" w:cs="Times New Roman"/>
                <w:bCs/>
                <w:color w:val="000000" w:themeColor="text1"/>
              </w:rPr>
            </w:pPr>
          </w:p>
          <w:p w14:paraId="4991D775" w14:textId="29A27C74"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  </w:t>
            </w:r>
          </w:p>
        </w:tc>
        <w:tc>
          <w:tcPr>
            <w:tcW w:w="1070" w:type="dxa"/>
          </w:tcPr>
          <w:p w14:paraId="7B0379F8" w14:textId="598D3A44"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Khoản 2</w:t>
            </w:r>
          </w:p>
        </w:tc>
        <w:tc>
          <w:tcPr>
            <w:tcW w:w="4840" w:type="dxa"/>
          </w:tcPr>
          <w:p w14:paraId="4F6B1076" w14:textId="663A8876"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Đề nghị bổ sung vào khoản 2 Điều 6 của dự thảo Nghị định như sau: “...trong trường hợp phạt tiền, thẩm quyền xử phạt tổ chức gấp 02 lần thẩm quyền xử phạt cá nhân </w:t>
            </w:r>
            <w:r w:rsidRPr="003F6FBF">
              <w:rPr>
                <w:rFonts w:ascii="Times New Roman" w:hAnsi="Times New Roman" w:cs="Times New Roman"/>
                <w:bCs/>
                <w:i/>
                <w:iCs/>
                <w:color w:val="000000" w:themeColor="text1"/>
              </w:rPr>
              <w:t>và được xác định theo tỉ lệ phần trăm quy định tại Luật này đối với chức danh đó</w:t>
            </w:r>
            <w:r w:rsidRPr="003F6FBF">
              <w:rPr>
                <w:rFonts w:ascii="Times New Roman" w:hAnsi="Times New Roman" w:cs="Times New Roman"/>
                <w:bCs/>
                <w:color w:val="000000" w:themeColor="text1"/>
              </w:rPr>
              <w:t>” để đảm bảo đúng quy định tại khoản 1 Điều 52 Luật Luật Xử lý VPHC.</w:t>
            </w:r>
          </w:p>
        </w:tc>
        <w:tc>
          <w:tcPr>
            <w:tcW w:w="1459" w:type="dxa"/>
          </w:tcPr>
          <w:p w14:paraId="596351F6" w14:textId="3AD5ADF5"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NNPTNT</w:t>
            </w:r>
          </w:p>
        </w:tc>
        <w:tc>
          <w:tcPr>
            <w:tcW w:w="706" w:type="dxa"/>
          </w:tcPr>
          <w:p w14:paraId="524C3510" w14:textId="77777777" w:rsidR="00BE4825" w:rsidRPr="003F6FBF" w:rsidRDefault="00BE4825" w:rsidP="00BE4825">
            <w:pPr>
              <w:spacing w:before="40"/>
              <w:jc w:val="center"/>
              <w:rPr>
                <w:rFonts w:ascii="Times New Roman" w:hAnsi="Times New Roman" w:cs="Times New Roman"/>
                <w:b/>
                <w:color w:val="000000" w:themeColor="text1"/>
              </w:rPr>
            </w:pPr>
          </w:p>
        </w:tc>
        <w:tc>
          <w:tcPr>
            <w:tcW w:w="901" w:type="dxa"/>
          </w:tcPr>
          <w:p w14:paraId="509C99D4" w14:textId="327F6666"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4110" w:type="dxa"/>
          </w:tcPr>
          <w:p w14:paraId="3BF9B99F" w14:textId="4EC11656"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Chương V của Dự thảo Nghị định đã xác định mức phạt tiền tối đa của các chủ thể có thẩm quyền xử phạt đối với cá nhân, đồng thời căn cứ tỉ lệ phần trăm mức phạt tiền tối đa của lĩnh vực tương ứng theo Điều 52 Luật XLVPHC đã được sửa đổi, bổ sung năm 2020.</w:t>
            </w:r>
          </w:p>
          <w:p w14:paraId="22C62CE3" w14:textId="792E4C00"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Việc quy định như dự thảo Nghị định nhằm xác định mức phạt tiền tối đa đối với tổ chức của các chủ thể có thẩm quyền xử phạt.</w:t>
            </w:r>
          </w:p>
        </w:tc>
      </w:tr>
      <w:tr w:rsidR="001A5FEF" w:rsidRPr="003F6FBF" w14:paraId="437A3F6D" w14:textId="77777777" w:rsidTr="002F5D1E">
        <w:tc>
          <w:tcPr>
            <w:tcW w:w="690" w:type="dxa"/>
          </w:tcPr>
          <w:p w14:paraId="5A8538DD" w14:textId="755A5C91"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2</w:t>
            </w:r>
            <w:r w:rsidR="00761B44" w:rsidRPr="003F6FBF">
              <w:rPr>
                <w:rFonts w:ascii="Times New Roman" w:hAnsi="Times New Roman" w:cs="Times New Roman"/>
                <w:b/>
                <w:color w:val="000000" w:themeColor="text1"/>
              </w:rPr>
              <w:t>7</w:t>
            </w:r>
          </w:p>
        </w:tc>
        <w:tc>
          <w:tcPr>
            <w:tcW w:w="929" w:type="dxa"/>
            <w:vMerge/>
          </w:tcPr>
          <w:p w14:paraId="43E36EEB"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07231826" w14:textId="43E01775"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Khoản 3</w:t>
            </w:r>
          </w:p>
        </w:tc>
        <w:tc>
          <w:tcPr>
            <w:tcW w:w="4840" w:type="dxa"/>
          </w:tcPr>
          <w:p w14:paraId="06F0BBB3" w14:textId="77777777"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Đối tượng “tổ chức” có phạm vi rộng mà liệt kê thì sẽ không đầy đủ.</w:t>
            </w:r>
          </w:p>
          <w:p w14:paraId="5E1F624F" w14:textId="77777777" w:rsidR="00BE4825" w:rsidRPr="003F6FBF" w:rsidRDefault="00BE4825" w:rsidP="00BE4825">
            <w:pPr>
              <w:spacing w:before="40"/>
              <w:ind w:hanging="3"/>
              <w:jc w:val="both"/>
              <w:rPr>
                <w:rFonts w:ascii="Times New Roman" w:hAnsi="Times New Roman" w:cs="Times New Roman"/>
                <w:bCs/>
                <w:color w:val="000000" w:themeColor="text1"/>
              </w:rPr>
            </w:pPr>
          </w:p>
          <w:p w14:paraId="750B6B34" w14:textId="77777777" w:rsidR="00BE4825" w:rsidRPr="003F6FBF" w:rsidRDefault="00BE4825" w:rsidP="00BE4825">
            <w:pPr>
              <w:spacing w:before="40"/>
              <w:ind w:hanging="3"/>
              <w:jc w:val="both"/>
              <w:rPr>
                <w:rFonts w:ascii="Times New Roman" w:hAnsi="Times New Roman" w:cs="Times New Roman"/>
                <w:bCs/>
                <w:color w:val="000000" w:themeColor="text1"/>
              </w:rPr>
            </w:pPr>
          </w:p>
          <w:p w14:paraId="6862170F" w14:textId="77777777" w:rsidR="00BE4825" w:rsidRPr="003F6FBF" w:rsidRDefault="00BE4825" w:rsidP="00BE4825">
            <w:pPr>
              <w:spacing w:before="40"/>
              <w:jc w:val="both"/>
              <w:rPr>
                <w:rFonts w:ascii="Times New Roman" w:hAnsi="Times New Roman" w:cs="Times New Roman"/>
                <w:bCs/>
                <w:color w:val="000000" w:themeColor="text1"/>
              </w:rPr>
            </w:pPr>
          </w:p>
        </w:tc>
        <w:tc>
          <w:tcPr>
            <w:tcW w:w="1459" w:type="dxa"/>
          </w:tcPr>
          <w:p w14:paraId="521CA96B" w14:textId="77777777"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Công Thương</w:t>
            </w:r>
          </w:p>
          <w:p w14:paraId="161B8F91"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706" w:type="dxa"/>
          </w:tcPr>
          <w:p w14:paraId="3A5F5D7B" w14:textId="77777777" w:rsidR="00BE4825" w:rsidRPr="003F6FBF" w:rsidRDefault="00BE4825" w:rsidP="00BE4825">
            <w:pPr>
              <w:spacing w:before="40"/>
              <w:jc w:val="center"/>
              <w:rPr>
                <w:rFonts w:ascii="Times New Roman" w:hAnsi="Times New Roman" w:cs="Times New Roman"/>
                <w:b/>
                <w:color w:val="000000" w:themeColor="text1"/>
              </w:rPr>
            </w:pPr>
          </w:p>
        </w:tc>
        <w:tc>
          <w:tcPr>
            <w:tcW w:w="901" w:type="dxa"/>
          </w:tcPr>
          <w:p w14:paraId="77920D2C" w14:textId="309C4DB5"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4110" w:type="dxa"/>
          </w:tcPr>
          <w:p w14:paraId="39105ADA" w14:textId="61E7A3CB" w:rsidR="00BE4825" w:rsidRPr="003F6FBF" w:rsidRDefault="00BE4825" w:rsidP="00BE4825">
            <w:pPr>
              <w:pStyle w:val="NormalWeb"/>
              <w:shd w:val="clear" w:color="auto" w:fill="FFFFFF"/>
              <w:spacing w:before="40" w:beforeAutospacing="0" w:after="0" w:afterAutospacing="0"/>
              <w:jc w:val="both"/>
              <w:rPr>
                <w:bCs/>
                <w:color w:val="000000" w:themeColor="text1"/>
              </w:rPr>
            </w:pPr>
            <w:r w:rsidRPr="003F6FBF">
              <w:rPr>
                <w:bCs/>
                <w:color w:val="000000" w:themeColor="text1"/>
              </w:rPr>
              <w:t>Cần liệt kê các tổ chức vì Khoản 3 Điều 1 Nghị định số 97/2017/NĐ-CP quy định: “Tổ chức bị xử phạt vi phạm hành chính phải được quy định cụ thể tại các nghị định quy định xử phạt vi phạm hành chính trong các lĩnh vực quản lý nhà nước”.</w:t>
            </w:r>
          </w:p>
        </w:tc>
      </w:tr>
      <w:tr w:rsidR="001A5FEF" w:rsidRPr="003F6FBF" w14:paraId="0531ED6A" w14:textId="77777777" w:rsidTr="002F5D1E">
        <w:tc>
          <w:tcPr>
            <w:tcW w:w="690" w:type="dxa"/>
          </w:tcPr>
          <w:p w14:paraId="590EA1D5" w14:textId="269E13EC"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2</w:t>
            </w:r>
            <w:r w:rsidR="00761B44" w:rsidRPr="003F6FBF">
              <w:rPr>
                <w:rFonts w:ascii="Times New Roman" w:hAnsi="Times New Roman" w:cs="Times New Roman"/>
                <w:b/>
                <w:color w:val="000000" w:themeColor="text1"/>
              </w:rPr>
              <w:t>8</w:t>
            </w:r>
          </w:p>
        </w:tc>
        <w:tc>
          <w:tcPr>
            <w:tcW w:w="929" w:type="dxa"/>
            <w:vMerge/>
          </w:tcPr>
          <w:p w14:paraId="21635C12"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7BCFE365" w14:textId="676DB713"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b Khoản 3</w:t>
            </w:r>
          </w:p>
        </w:tc>
        <w:tc>
          <w:tcPr>
            <w:tcW w:w="4840" w:type="dxa"/>
          </w:tcPr>
          <w:p w14:paraId="77153D40" w14:textId="77777777"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bổ sung đối tượng là “chi nhánh, văn phòng đại diện của doanh nghiệp Việt Nam” vào điểm b khoản 3 Điều 6.</w:t>
            </w:r>
          </w:p>
          <w:p w14:paraId="7153971E"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459" w:type="dxa"/>
          </w:tcPr>
          <w:p w14:paraId="2ED95CCD" w14:textId="04DBA8EE"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Tư pháp</w:t>
            </w:r>
          </w:p>
        </w:tc>
        <w:tc>
          <w:tcPr>
            <w:tcW w:w="706" w:type="dxa"/>
          </w:tcPr>
          <w:p w14:paraId="63C9E489" w14:textId="79EC5C7E"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901" w:type="dxa"/>
          </w:tcPr>
          <w:p w14:paraId="53514139" w14:textId="77777777" w:rsidR="00BE4825" w:rsidRPr="003F6FBF" w:rsidRDefault="00BE4825" w:rsidP="00BE4825">
            <w:pPr>
              <w:spacing w:before="40"/>
              <w:jc w:val="center"/>
              <w:rPr>
                <w:rFonts w:ascii="Times New Roman" w:hAnsi="Times New Roman" w:cs="Times New Roman"/>
                <w:b/>
                <w:color w:val="000000" w:themeColor="text1"/>
              </w:rPr>
            </w:pPr>
          </w:p>
        </w:tc>
        <w:tc>
          <w:tcPr>
            <w:tcW w:w="4110" w:type="dxa"/>
          </w:tcPr>
          <w:p w14:paraId="7BA54A27" w14:textId="77777777" w:rsidR="00BE4825" w:rsidRPr="003F6FBF" w:rsidRDefault="00BE4825" w:rsidP="00BE4825">
            <w:pPr>
              <w:pStyle w:val="NormalWeb"/>
              <w:shd w:val="clear" w:color="auto" w:fill="FFFFFF"/>
              <w:spacing w:before="40" w:beforeAutospacing="0" w:after="0" w:afterAutospacing="0"/>
              <w:jc w:val="both"/>
              <w:rPr>
                <w:bCs/>
                <w:color w:val="000000" w:themeColor="text1"/>
                <w:sz w:val="22"/>
                <w:szCs w:val="22"/>
              </w:rPr>
            </w:pPr>
            <w:r w:rsidRPr="003F6FBF">
              <w:rPr>
                <w:bCs/>
                <w:color w:val="000000" w:themeColor="text1"/>
                <w:sz w:val="22"/>
                <w:szCs w:val="22"/>
              </w:rPr>
              <w:t>Sửa điểm b khoản 3 Điều 6:</w:t>
            </w:r>
          </w:p>
          <w:p w14:paraId="6F3FFF4C" w14:textId="697F964F"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Doanh nghiệp được thành lập và hoạt động theo pháp luật Việt Nam; chi nhánh, văn phòng đại diện của doanh nghiệp </w:t>
            </w:r>
            <w:r w:rsidRPr="003F6FBF">
              <w:rPr>
                <w:rFonts w:ascii="Times New Roman" w:hAnsi="Times New Roman" w:cs="Times New Roman"/>
                <w:bCs/>
                <w:i/>
                <w:iCs/>
                <w:color w:val="000000" w:themeColor="text1"/>
              </w:rPr>
              <w:t xml:space="preserve">Việt Nam hoặc doanh nghiệp </w:t>
            </w:r>
            <w:r w:rsidRPr="003F6FBF">
              <w:rPr>
                <w:rFonts w:ascii="Times New Roman" w:hAnsi="Times New Roman" w:cs="Times New Roman"/>
                <w:bCs/>
                <w:color w:val="000000" w:themeColor="text1"/>
              </w:rPr>
              <w:t>nước ngoài hoạt động tại Việt Nam;</w:t>
            </w:r>
          </w:p>
        </w:tc>
      </w:tr>
      <w:tr w:rsidR="001A5FEF" w:rsidRPr="003F6FBF" w14:paraId="3F08542D" w14:textId="77777777" w:rsidTr="002F5D1E">
        <w:tc>
          <w:tcPr>
            <w:tcW w:w="690" w:type="dxa"/>
          </w:tcPr>
          <w:p w14:paraId="4806BEDC" w14:textId="196F1848"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2</w:t>
            </w:r>
            <w:r w:rsidR="00761B44" w:rsidRPr="003F6FBF">
              <w:rPr>
                <w:rFonts w:ascii="Times New Roman" w:hAnsi="Times New Roman" w:cs="Times New Roman"/>
                <w:b/>
                <w:color w:val="000000" w:themeColor="text1"/>
              </w:rPr>
              <w:t>9</w:t>
            </w:r>
          </w:p>
        </w:tc>
        <w:tc>
          <w:tcPr>
            <w:tcW w:w="929" w:type="dxa"/>
            <w:vMerge/>
          </w:tcPr>
          <w:p w14:paraId="45D4DFC7"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1299B7AD" w14:textId="3D920A6E"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đ Khoản 3</w:t>
            </w:r>
          </w:p>
        </w:tc>
        <w:tc>
          <w:tcPr>
            <w:tcW w:w="4840" w:type="dxa"/>
          </w:tcPr>
          <w:p w14:paraId="2E282E48" w14:textId="5049DCAA"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Quy định việc xử phạt vi phạm hành chính đối với “Tổ chức chính trị” là chưa phù hợp. Điều lệ Đảng Cộng sản Việt Nam không quy định Đảng thực hiện </w:t>
            </w:r>
            <w:r w:rsidRPr="003F6FBF">
              <w:rPr>
                <w:rFonts w:ascii="Times New Roman" w:hAnsi="Times New Roman" w:cs="Times New Roman"/>
                <w:bCs/>
                <w:color w:val="000000" w:themeColor="text1"/>
              </w:rPr>
              <w:lastRenderedPageBreak/>
              <w:t>các công việc dịch vụ trực tiếp có liên quan đến lĩnh vực lao động, BHXH và NLĐ Việt Nam đi làm việc ở nước ngoài theo hợp đồng.</w:t>
            </w:r>
          </w:p>
        </w:tc>
        <w:tc>
          <w:tcPr>
            <w:tcW w:w="1459" w:type="dxa"/>
          </w:tcPr>
          <w:p w14:paraId="5684501B" w14:textId="6CFC1679"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lastRenderedPageBreak/>
              <w:t>Bộ Nội vụ</w:t>
            </w:r>
          </w:p>
        </w:tc>
        <w:tc>
          <w:tcPr>
            <w:tcW w:w="706" w:type="dxa"/>
          </w:tcPr>
          <w:p w14:paraId="2D01EE62" w14:textId="3CA337CE" w:rsidR="00BE4825" w:rsidRPr="003F6FBF" w:rsidRDefault="00BE4825" w:rsidP="00BE4825">
            <w:pPr>
              <w:spacing w:before="40"/>
              <w:jc w:val="center"/>
              <w:rPr>
                <w:rFonts w:ascii="Times New Roman" w:hAnsi="Times New Roman" w:cs="Times New Roman"/>
                <w:b/>
                <w:color w:val="000000" w:themeColor="text1"/>
              </w:rPr>
            </w:pPr>
          </w:p>
        </w:tc>
        <w:tc>
          <w:tcPr>
            <w:tcW w:w="901" w:type="dxa"/>
          </w:tcPr>
          <w:p w14:paraId="3E22DF86" w14:textId="66C45D05"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4110" w:type="dxa"/>
          </w:tcPr>
          <w:p w14:paraId="5AE5DAD0" w14:textId="5EB64D08" w:rsidR="00BE4825" w:rsidRPr="003F6FBF" w:rsidRDefault="00BE4825" w:rsidP="00BE4825">
            <w:pPr>
              <w:shd w:val="clear" w:color="auto" w:fill="FFFFFF"/>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Dự thảo đã đảm bảo phù hợp với Khoản 10 Điều 2 Luật XLVPHC</w:t>
            </w:r>
          </w:p>
        </w:tc>
      </w:tr>
      <w:tr w:rsidR="001A5FEF" w:rsidRPr="003F6FBF" w14:paraId="6B6A9C5B" w14:textId="77777777" w:rsidTr="002F5D1E">
        <w:tc>
          <w:tcPr>
            <w:tcW w:w="690" w:type="dxa"/>
          </w:tcPr>
          <w:p w14:paraId="219B6B01" w14:textId="560349F0" w:rsidR="00BE4825" w:rsidRPr="003F6FBF" w:rsidRDefault="00761B44"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30</w:t>
            </w:r>
          </w:p>
        </w:tc>
        <w:tc>
          <w:tcPr>
            <w:tcW w:w="929" w:type="dxa"/>
            <w:vMerge/>
          </w:tcPr>
          <w:p w14:paraId="6264CC05"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4FF3C0AB" w14:textId="73FD37E1"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e Khoản 3</w:t>
            </w:r>
          </w:p>
        </w:tc>
        <w:tc>
          <w:tcPr>
            <w:tcW w:w="4840" w:type="dxa"/>
          </w:tcPr>
          <w:p w14:paraId="55334CB1" w14:textId="5738567A" w:rsidR="00BE4825" w:rsidRPr="003F6FBF" w:rsidRDefault="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Không nên đưa các “Cơ quan đại diện ngoại giao, cơ quan lãnh sự nước ngoài, cơ quan đại diện các tổ chức quốc tế thuộc hệ thống liên hợp quốc, các tổ chức khu vực, tiểu khu vực” vào danh sách các tổ chức bị xử phạt vì họ được quyền miễn trừ xử phạt VPHC theo các CƯQT về ngoại giao, lãnh sự khi thi hành công vụ và Pháp lệnh về ưu đãi, miễn trừ 1993.</w:t>
            </w:r>
          </w:p>
        </w:tc>
        <w:tc>
          <w:tcPr>
            <w:tcW w:w="1459" w:type="dxa"/>
          </w:tcPr>
          <w:p w14:paraId="776B1189" w14:textId="77777777"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Ngoại giao</w:t>
            </w:r>
          </w:p>
          <w:p w14:paraId="2C1203B6" w14:textId="0D14339A" w:rsidR="00BE4825" w:rsidRPr="003F6FBF" w:rsidRDefault="00BE4825" w:rsidP="00BE4825">
            <w:pPr>
              <w:tabs>
                <w:tab w:val="left" w:pos="1020"/>
              </w:tabs>
              <w:spacing w:before="40"/>
              <w:ind w:hanging="3"/>
              <w:jc w:val="both"/>
              <w:rPr>
                <w:rFonts w:ascii="Times New Roman" w:hAnsi="Times New Roman" w:cs="Times New Roman"/>
                <w:bCs/>
                <w:color w:val="000000" w:themeColor="text1"/>
              </w:rPr>
            </w:pPr>
          </w:p>
        </w:tc>
        <w:tc>
          <w:tcPr>
            <w:tcW w:w="706" w:type="dxa"/>
          </w:tcPr>
          <w:p w14:paraId="4A2515B0" w14:textId="6C723883"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901" w:type="dxa"/>
          </w:tcPr>
          <w:p w14:paraId="0BBDE01A" w14:textId="77777777" w:rsidR="00BE4825" w:rsidRPr="003F6FBF" w:rsidRDefault="00BE4825" w:rsidP="00BE4825">
            <w:pPr>
              <w:spacing w:before="40"/>
              <w:jc w:val="center"/>
              <w:rPr>
                <w:rFonts w:ascii="Times New Roman" w:hAnsi="Times New Roman" w:cs="Times New Roman"/>
                <w:b/>
                <w:color w:val="000000" w:themeColor="text1"/>
              </w:rPr>
            </w:pPr>
          </w:p>
        </w:tc>
        <w:tc>
          <w:tcPr>
            <w:tcW w:w="4110" w:type="dxa"/>
          </w:tcPr>
          <w:p w14:paraId="0E4AECC9" w14:textId="614269C5"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Bỏ Điểm e Khoản 3 Điều 6 Dự thảo.</w:t>
            </w:r>
          </w:p>
        </w:tc>
      </w:tr>
      <w:tr w:rsidR="001A5FEF" w:rsidRPr="003F6FBF" w14:paraId="53A483B0" w14:textId="77777777" w:rsidTr="002F5D1E">
        <w:tc>
          <w:tcPr>
            <w:tcW w:w="690" w:type="dxa"/>
          </w:tcPr>
          <w:p w14:paraId="6E390735" w14:textId="275A5B71"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3</w:t>
            </w:r>
            <w:r w:rsidR="00761B44" w:rsidRPr="003F6FBF">
              <w:rPr>
                <w:rFonts w:ascii="Times New Roman" w:hAnsi="Times New Roman" w:cs="Times New Roman"/>
                <w:b/>
                <w:color w:val="000000" w:themeColor="text1"/>
              </w:rPr>
              <w:t>1</w:t>
            </w:r>
          </w:p>
        </w:tc>
        <w:tc>
          <w:tcPr>
            <w:tcW w:w="929" w:type="dxa"/>
            <w:vMerge/>
          </w:tcPr>
          <w:p w14:paraId="1CD67424"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6A325487" w14:textId="695CDE30"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g Khoản 3</w:t>
            </w:r>
          </w:p>
        </w:tc>
        <w:tc>
          <w:tcPr>
            <w:tcW w:w="4840" w:type="dxa"/>
          </w:tcPr>
          <w:p w14:paraId="27E1BBE0" w14:textId="5072BEB7" w:rsidR="00BE4825" w:rsidRPr="003F6FBF" w:rsidRDefault="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thay thế cụm từ “Văn phòng thường trú cơ quan thông tấn, báo chí, phát thanh và truyền hình nước ngoài” bằng cụm từ “Văn phòng thường trú của cơ quan báo chí nước ngoài”; bổ sung đối với đối tượng là “văn phòng đại diện của nhà xuất bản nước ngoài hoặc tổ chức phát hành xuất bản phẩm nước ngoài”.</w:t>
            </w:r>
          </w:p>
        </w:tc>
        <w:tc>
          <w:tcPr>
            <w:tcW w:w="1459" w:type="dxa"/>
          </w:tcPr>
          <w:p w14:paraId="19F14B62" w14:textId="588C6E8C"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TTTT</w:t>
            </w:r>
          </w:p>
        </w:tc>
        <w:tc>
          <w:tcPr>
            <w:tcW w:w="706" w:type="dxa"/>
          </w:tcPr>
          <w:p w14:paraId="58E59B42" w14:textId="1E79DBC9"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901" w:type="dxa"/>
          </w:tcPr>
          <w:p w14:paraId="7B8216B4" w14:textId="77777777" w:rsidR="00BE4825" w:rsidRPr="003F6FBF" w:rsidRDefault="00BE4825" w:rsidP="00BE4825">
            <w:pPr>
              <w:spacing w:before="40"/>
              <w:jc w:val="center"/>
              <w:rPr>
                <w:rFonts w:ascii="Times New Roman" w:hAnsi="Times New Roman" w:cs="Times New Roman"/>
                <w:b/>
                <w:color w:val="000000" w:themeColor="text1"/>
              </w:rPr>
            </w:pPr>
          </w:p>
        </w:tc>
        <w:tc>
          <w:tcPr>
            <w:tcW w:w="4110" w:type="dxa"/>
          </w:tcPr>
          <w:p w14:paraId="43F16937" w14:textId="77777777"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Chỉnh lý Điểm g Khoản 3 Điều 6 như sau:</w:t>
            </w:r>
          </w:p>
          <w:p w14:paraId="48ADEE87" w14:textId="1F5E297E"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 “</w:t>
            </w:r>
            <w:bookmarkStart w:id="2" w:name="_Hlk81771415"/>
            <w:r w:rsidRPr="003F6FBF">
              <w:rPr>
                <w:rFonts w:ascii="Times New Roman" w:hAnsi="Times New Roman" w:cs="Times New Roman"/>
                <w:bCs/>
                <w:color w:val="000000" w:themeColor="text1"/>
              </w:rPr>
              <w:t>Văn phòng thường trú của cơ quan báo chí nước ngoài, văn phòng đại diện của nhà xuất bản nước ngoài hoặc tổ chức phát hành xuất bản phẩm nước ngoài tại Việt Nam</w:t>
            </w:r>
            <w:bookmarkEnd w:id="2"/>
            <w:r w:rsidRPr="003F6FBF">
              <w:rPr>
                <w:rFonts w:ascii="Times New Roman" w:hAnsi="Times New Roman" w:cs="Times New Roman"/>
                <w:bCs/>
                <w:color w:val="000000" w:themeColor="text1"/>
              </w:rPr>
              <w:t>”.</w:t>
            </w:r>
          </w:p>
        </w:tc>
      </w:tr>
      <w:tr w:rsidR="001A5FEF" w:rsidRPr="003F6FBF" w14:paraId="27FC2367" w14:textId="77777777" w:rsidTr="002F5D1E">
        <w:tc>
          <w:tcPr>
            <w:tcW w:w="690" w:type="dxa"/>
          </w:tcPr>
          <w:p w14:paraId="475564DD" w14:textId="48F97298"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3</w:t>
            </w:r>
            <w:r w:rsidR="00761B44" w:rsidRPr="003F6FBF">
              <w:rPr>
                <w:rFonts w:ascii="Times New Roman" w:hAnsi="Times New Roman" w:cs="Times New Roman"/>
                <w:b/>
                <w:color w:val="000000" w:themeColor="text1"/>
              </w:rPr>
              <w:t>2</w:t>
            </w:r>
          </w:p>
        </w:tc>
        <w:tc>
          <w:tcPr>
            <w:tcW w:w="929" w:type="dxa"/>
            <w:vMerge/>
          </w:tcPr>
          <w:p w14:paraId="320B4C20"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7674394B" w14:textId="0EE6E776"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h Khoản 3</w:t>
            </w:r>
          </w:p>
        </w:tc>
        <w:tc>
          <w:tcPr>
            <w:tcW w:w="4840" w:type="dxa"/>
          </w:tcPr>
          <w:p w14:paraId="4B4A4074" w14:textId="77777777"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Đối với Tổ chức quốc tế, tổ chức liên Chính phủ, tổ chức thuộc Chính phủ nước ngoài, đề nghị quy định bị xử phạt, trừ trường hợp được miễn XPVPHC theo ĐƯQT mà Việt Nam là thành viên.</w:t>
            </w:r>
          </w:p>
          <w:p w14:paraId="63C6F1FF" w14:textId="77777777" w:rsidR="00BE4825" w:rsidRPr="003F6FBF" w:rsidRDefault="00BE4825" w:rsidP="00BE4825">
            <w:pPr>
              <w:spacing w:before="40"/>
              <w:jc w:val="both"/>
              <w:rPr>
                <w:rFonts w:ascii="Times New Roman" w:hAnsi="Times New Roman" w:cs="Times New Roman"/>
                <w:bCs/>
                <w:color w:val="000000" w:themeColor="text1"/>
              </w:rPr>
            </w:pPr>
          </w:p>
        </w:tc>
        <w:tc>
          <w:tcPr>
            <w:tcW w:w="1459" w:type="dxa"/>
          </w:tcPr>
          <w:p w14:paraId="623EB84C" w14:textId="13CF8BB9"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Ngoại giao</w:t>
            </w:r>
          </w:p>
        </w:tc>
        <w:tc>
          <w:tcPr>
            <w:tcW w:w="706" w:type="dxa"/>
          </w:tcPr>
          <w:p w14:paraId="1B3134B2" w14:textId="034F9B86"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901" w:type="dxa"/>
          </w:tcPr>
          <w:p w14:paraId="49BF5885" w14:textId="77777777" w:rsidR="00BE4825" w:rsidRPr="003F6FBF" w:rsidRDefault="00BE4825" w:rsidP="00BE4825">
            <w:pPr>
              <w:spacing w:before="40"/>
              <w:jc w:val="center"/>
              <w:rPr>
                <w:rFonts w:ascii="Times New Roman" w:hAnsi="Times New Roman" w:cs="Times New Roman"/>
                <w:b/>
                <w:color w:val="000000" w:themeColor="text1"/>
              </w:rPr>
            </w:pPr>
          </w:p>
        </w:tc>
        <w:tc>
          <w:tcPr>
            <w:tcW w:w="4110" w:type="dxa"/>
          </w:tcPr>
          <w:p w14:paraId="200E07F2" w14:textId="77777777"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Chỉnh lý Điểm h Khoản 3 Điều 6 như sau: </w:t>
            </w:r>
          </w:p>
          <w:p w14:paraId="4CB3C793" w14:textId="0F300841"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w:t>
            </w:r>
            <w:bookmarkStart w:id="3" w:name="_Hlk81771750"/>
            <w:r w:rsidRPr="003F6FBF">
              <w:rPr>
                <w:rFonts w:ascii="Times New Roman" w:hAnsi="Times New Roman" w:cs="Times New Roman"/>
                <w:bCs/>
                <w:color w:val="000000" w:themeColor="text1"/>
              </w:rPr>
              <w:t>Cơ quan đại diện các Tổ chức quốc tế, tổ chức quốc tế liên Chính phủ, trừ trường hợp được miễn XPVPHC theo ĐƯQT mà Việt Nam là thành viên</w:t>
            </w:r>
            <w:bookmarkEnd w:id="3"/>
            <w:r w:rsidRPr="003F6FBF">
              <w:rPr>
                <w:rFonts w:ascii="Times New Roman" w:hAnsi="Times New Roman" w:cs="Times New Roman"/>
                <w:bCs/>
                <w:color w:val="000000" w:themeColor="text1"/>
              </w:rPr>
              <w:t>”.</w:t>
            </w:r>
          </w:p>
        </w:tc>
      </w:tr>
      <w:tr w:rsidR="001A5FEF" w:rsidRPr="003F6FBF" w14:paraId="5CF9CAE8" w14:textId="77777777" w:rsidTr="002F5D1E">
        <w:tc>
          <w:tcPr>
            <w:tcW w:w="690" w:type="dxa"/>
          </w:tcPr>
          <w:p w14:paraId="51B61CE5" w14:textId="5F0CB432"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3</w:t>
            </w:r>
            <w:r w:rsidR="00761B44" w:rsidRPr="003F6FBF">
              <w:rPr>
                <w:rFonts w:ascii="Times New Roman" w:hAnsi="Times New Roman" w:cs="Times New Roman"/>
                <w:b/>
                <w:color w:val="000000" w:themeColor="text1"/>
              </w:rPr>
              <w:t>3</w:t>
            </w:r>
          </w:p>
        </w:tc>
        <w:tc>
          <w:tcPr>
            <w:tcW w:w="929" w:type="dxa"/>
            <w:vMerge/>
          </w:tcPr>
          <w:p w14:paraId="527F5442"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79D0445C" w14:textId="75EA0A02"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i Khoản 3</w:t>
            </w:r>
          </w:p>
        </w:tc>
        <w:tc>
          <w:tcPr>
            <w:tcW w:w="4840" w:type="dxa"/>
          </w:tcPr>
          <w:p w14:paraId="45DB7C33" w14:textId="2E8EE5DD"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sửa “Tổ chức phi chính phủ” thành Tổ chức phi chính phủ nước ngoài được cơ quan có thẩm quyền của Việt Nam cấp giấy phép đăng ký hoạt động như quy định của Nghị định 152/2020/NĐ-CP và để phân biệt với Tổ chức phi chính phủ Việt Nam</w:t>
            </w:r>
          </w:p>
        </w:tc>
        <w:tc>
          <w:tcPr>
            <w:tcW w:w="1459" w:type="dxa"/>
          </w:tcPr>
          <w:p w14:paraId="10389742" w14:textId="3B1521EF"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 Sở LĐTBXH Gia Lai</w:t>
            </w:r>
          </w:p>
        </w:tc>
        <w:tc>
          <w:tcPr>
            <w:tcW w:w="706" w:type="dxa"/>
          </w:tcPr>
          <w:p w14:paraId="660F7393" w14:textId="2222B2F3" w:rsidR="00BE4825" w:rsidRPr="003F6FBF" w:rsidRDefault="00BE4825" w:rsidP="00BE4825">
            <w:pPr>
              <w:spacing w:before="40"/>
              <w:jc w:val="center"/>
              <w:rPr>
                <w:rFonts w:ascii="Times New Roman" w:hAnsi="Times New Roman" w:cs="Times New Roman"/>
                <w:b/>
                <w:color w:val="000000" w:themeColor="text1"/>
              </w:rPr>
            </w:pPr>
          </w:p>
        </w:tc>
        <w:tc>
          <w:tcPr>
            <w:tcW w:w="901" w:type="dxa"/>
          </w:tcPr>
          <w:p w14:paraId="79D1BBDF" w14:textId="099EA5E1"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4110" w:type="dxa"/>
          </w:tcPr>
          <w:p w14:paraId="4D46C17F" w14:textId="12B6212C"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Tổ chức phi chính phủ quy định tại điểm i khoản 3 Điều 6 bao gồm cả tổ chức phi Chính phủ nước ngoài và tổ chức phi Chính phủ Việt Nam</w:t>
            </w:r>
          </w:p>
          <w:p w14:paraId="7E21424F" w14:textId="77777777" w:rsidR="00BE4825" w:rsidRPr="003F6FBF" w:rsidRDefault="00BE4825" w:rsidP="00BE4825">
            <w:pPr>
              <w:spacing w:before="40"/>
              <w:jc w:val="both"/>
              <w:rPr>
                <w:rFonts w:ascii="Times New Roman" w:hAnsi="Times New Roman" w:cs="Times New Roman"/>
                <w:bCs/>
                <w:color w:val="000000" w:themeColor="text1"/>
              </w:rPr>
            </w:pPr>
          </w:p>
        </w:tc>
      </w:tr>
      <w:tr w:rsidR="001A5FEF" w:rsidRPr="003F6FBF" w14:paraId="11D82890" w14:textId="77777777" w:rsidTr="002F5D1E">
        <w:tc>
          <w:tcPr>
            <w:tcW w:w="690" w:type="dxa"/>
          </w:tcPr>
          <w:p w14:paraId="4E346642" w14:textId="0569B8DC"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3</w:t>
            </w:r>
            <w:r w:rsidR="00761B44" w:rsidRPr="003F6FBF">
              <w:rPr>
                <w:rFonts w:ascii="Times New Roman" w:hAnsi="Times New Roman" w:cs="Times New Roman"/>
                <w:b/>
                <w:color w:val="000000" w:themeColor="text1"/>
              </w:rPr>
              <w:t>4</w:t>
            </w:r>
          </w:p>
        </w:tc>
        <w:tc>
          <w:tcPr>
            <w:tcW w:w="929" w:type="dxa"/>
            <w:vMerge/>
          </w:tcPr>
          <w:p w14:paraId="4B43DA0D"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05110A08" w14:textId="2C98D077"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Khoản 3 </w:t>
            </w:r>
          </w:p>
        </w:tc>
        <w:tc>
          <w:tcPr>
            <w:tcW w:w="4840" w:type="dxa"/>
          </w:tcPr>
          <w:p w14:paraId="79BA7832" w14:textId="5B149AF5"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Nội dung Khoản 3 Điều 6 không phù hợp với tên Điều. Đề nghị bổ sung một điều hoặc bổ sung một khoản vào Điều 2 dự thảo Nghị định về “tổ chức bị xử phạt”.</w:t>
            </w:r>
          </w:p>
        </w:tc>
        <w:tc>
          <w:tcPr>
            <w:tcW w:w="1459" w:type="dxa"/>
          </w:tcPr>
          <w:p w14:paraId="01A20536" w14:textId="05678D7F"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Tư pháp</w:t>
            </w:r>
          </w:p>
        </w:tc>
        <w:tc>
          <w:tcPr>
            <w:tcW w:w="706" w:type="dxa"/>
          </w:tcPr>
          <w:p w14:paraId="3FAEA396" w14:textId="702352B9" w:rsidR="00BE4825" w:rsidRPr="003F6FBF" w:rsidRDefault="00BE4825" w:rsidP="00BE4825">
            <w:pPr>
              <w:spacing w:before="40"/>
              <w:jc w:val="center"/>
              <w:rPr>
                <w:rFonts w:ascii="Times New Roman" w:hAnsi="Times New Roman" w:cs="Times New Roman"/>
                <w:b/>
                <w:color w:val="000000" w:themeColor="text1"/>
              </w:rPr>
            </w:pPr>
          </w:p>
        </w:tc>
        <w:tc>
          <w:tcPr>
            <w:tcW w:w="901" w:type="dxa"/>
          </w:tcPr>
          <w:p w14:paraId="29C68976" w14:textId="00FE2777"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4110" w:type="dxa"/>
          </w:tcPr>
          <w:p w14:paraId="40943C40" w14:textId="5AE83F58"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Khoản 3 Điều 6 giúp giải thích và làm rõ hơn khoản 1 và khoản 2 Điều 6. Do vậy, đề nghị giữ nguyên như dự thảo Nghị định. </w:t>
            </w:r>
          </w:p>
        </w:tc>
      </w:tr>
      <w:tr w:rsidR="001A5FEF" w:rsidRPr="003F6FBF" w14:paraId="5B98917E" w14:textId="77777777" w:rsidTr="002F5D1E">
        <w:tc>
          <w:tcPr>
            <w:tcW w:w="690" w:type="dxa"/>
          </w:tcPr>
          <w:p w14:paraId="3AADDF4F" w14:textId="43E58978"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3</w:t>
            </w:r>
            <w:r w:rsidR="00761B44" w:rsidRPr="003F6FBF">
              <w:rPr>
                <w:rFonts w:ascii="Times New Roman" w:hAnsi="Times New Roman" w:cs="Times New Roman"/>
                <w:b/>
                <w:color w:val="000000" w:themeColor="text1"/>
              </w:rPr>
              <w:t>5</w:t>
            </w:r>
          </w:p>
        </w:tc>
        <w:tc>
          <w:tcPr>
            <w:tcW w:w="929" w:type="dxa"/>
          </w:tcPr>
          <w:p w14:paraId="3B5CBCAE" w14:textId="071284DD"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7</w:t>
            </w:r>
          </w:p>
        </w:tc>
        <w:tc>
          <w:tcPr>
            <w:tcW w:w="1070" w:type="dxa"/>
          </w:tcPr>
          <w:p w14:paraId="6FBF3706" w14:textId="6C7FCFF3"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c khoản 2</w:t>
            </w:r>
          </w:p>
        </w:tc>
        <w:tc>
          <w:tcPr>
            <w:tcW w:w="4840" w:type="dxa"/>
          </w:tcPr>
          <w:p w14:paraId="15AEDCE4" w14:textId="7CA95689"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Điểm c khoản 2 Điều 7 quy định mức phạt không thống nhất với điểm a khoản 1 Điều 12 Nghị định số 109/2013/NĐ-CP (được sửa đổi, bổ sung tại khoản 5 Điều 1 Nghị định số 49/2016/NĐ-CP), theo đó, “Phạt tiền từ 500.000 đồng đến 1.000.000 đồng đối với một trong các hành vi không niêm yết giá hàng hóa, dịch vụ tại địa điểm phải niêm yết giá theo quy định của pháp luật”. </w:t>
            </w:r>
          </w:p>
        </w:tc>
        <w:tc>
          <w:tcPr>
            <w:tcW w:w="1459" w:type="dxa"/>
          </w:tcPr>
          <w:p w14:paraId="705CC61B" w14:textId="4C0D0B42"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Tài chính</w:t>
            </w:r>
          </w:p>
        </w:tc>
        <w:tc>
          <w:tcPr>
            <w:tcW w:w="706" w:type="dxa"/>
          </w:tcPr>
          <w:p w14:paraId="3228EB40" w14:textId="6CD3B78E"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Cs/>
                <w:color w:val="000000" w:themeColor="text1"/>
              </w:rPr>
              <w:t>X</w:t>
            </w:r>
          </w:p>
        </w:tc>
        <w:tc>
          <w:tcPr>
            <w:tcW w:w="901" w:type="dxa"/>
          </w:tcPr>
          <w:p w14:paraId="66D5D063" w14:textId="1AD3083C" w:rsidR="00BE4825" w:rsidRPr="003F6FBF" w:rsidRDefault="00BE4825" w:rsidP="00BE4825">
            <w:pPr>
              <w:spacing w:before="40"/>
              <w:jc w:val="center"/>
              <w:rPr>
                <w:rFonts w:ascii="Times New Roman" w:hAnsi="Times New Roman" w:cs="Times New Roman"/>
                <w:b/>
                <w:color w:val="000000" w:themeColor="text1"/>
              </w:rPr>
            </w:pPr>
          </w:p>
        </w:tc>
        <w:tc>
          <w:tcPr>
            <w:tcW w:w="4110" w:type="dxa"/>
          </w:tcPr>
          <w:p w14:paraId="33A85383" w14:textId="542A95F6" w:rsidR="00BE4825" w:rsidRPr="003F6FBF" w:rsidRDefault="00BE4825" w:rsidP="00BE4825">
            <w:pPr>
              <w:spacing w:before="40"/>
              <w:jc w:val="both"/>
              <w:rPr>
                <w:rFonts w:ascii="Times New Roman" w:hAnsi="Times New Roman" w:cs="Times New Roman"/>
                <w:bCs/>
                <w:color w:val="000000" w:themeColor="text1"/>
              </w:rPr>
            </w:pPr>
          </w:p>
        </w:tc>
      </w:tr>
      <w:tr w:rsidR="001A5FEF" w:rsidRPr="003F6FBF" w14:paraId="0B4E5101" w14:textId="77777777" w:rsidTr="002F5D1E">
        <w:tc>
          <w:tcPr>
            <w:tcW w:w="690" w:type="dxa"/>
          </w:tcPr>
          <w:p w14:paraId="64BF7BCF" w14:textId="57D78740"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3</w:t>
            </w:r>
            <w:r w:rsidR="00761B44" w:rsidRPr="003F6FBF">
              <w:rPr>
                <w:rFonts w:ascii="Times New Roman" w:hAnsi="Times New Roman" w:cs="Times New Roman"/>
                <w:b/>
                <w:color w:val="000000" w:themeColor="text1"/>
              </w:rPr>
              <w:t>6</w:t>
            </w:r>
          </w:p>
        </w:tc>
        <w:tc>
          <w:tcPr>
            <w:tcW w:w="929" w:type="dxa"/>
          </w:tcPr>
          <w:p w14:paraId="20FD99F4" w14:textId="56864291"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8</w:t>
            </w:r>
          </w:p>
        </w:tc>
        <w:tc>
          <w:tcPr>
            <w:tcW w:w="1070" w:type="dxa"/>
          </w:tcPr>
          <w:p w14:paraId="3C07F2BE" w14:textId="77777777" w:rsidR="00BE4825" w:rsidRPr="003F6FBF" w:rsidRDefault="00BE4825" w:rsidP="00BE4825">
            <w:pPr>
              <w:spacing w:before="40"/>
              <w:jc w:val="center"/>
              <w:rPr>
                <w:rFonts w:ascii="Times New Roman" w:hAnsi="Times New Roman" w:cs="Times New Roman"/>
                <w:bCs/>
                <w:color w:val="000000" w:themeColor="text1"/>
              </w:rPr>
            </w:pPr>
          </w:p>
        </w:tc>
        <w:tc>
          <w:tcPr>
            <w:tcW w:w="4840" w:type="dxa"/>
          </w:tcPr>
          <w:p w14:paraId="17F83958" w14:textId="77B49F25"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bổ sung thêm hành vi vi phạm và mức xử phạt cho hành vi: “Sử dụng lao động chưa qua đào tạo hoặc chưa có chứng chỉ kỹ năng nghề quốc gia đối với nghề, công việc phải sử dụng lao động đã được đào tạo hoặc phải có chứng chỉ kỹ năng nghề quốc gia” cho phù hợp với quy định tại khoản 5 Điều 8 Bộ Luật lao động 2019.</w:t>
            </w:r>
          </w:p>
        </w:tc>
        <w:tc>
          <w:tcPr>
            <w:tcW w:w="1459" w:type="dxa"/>
          </w:tcPr>
          <w:p w14:paraId="28BCA209" w14:textId="674A52EA"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Quảng Ninh</w:t>
            </w:r>
          </w:p>
        </w:tc>
        <w:tc>
          <w:tcPr>
            <w:tcW w:w="706" w:type="dxa"/>
          </w:tcPr>
          <w:p w14:paraId="67A10E88" w14:textId="06806C6F"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901" w:type="dxa"/>
          </w:tcPr>
          <w:p w14:paraId="28B75A63" w14:textId="08691436" w:rsidR="00BE4825" w:rsidRPr="003F6FBF" w:rsidRDefault="00BE4825" w:rsidP="00BE4825">
            <w:pPr>
              <w:spacing w:before="40"/>
              <w:jc w:val="center"/>
              <w:rPr>
                <w:rFonts w:ascii="Times New Roman" w:hAnsi="Times New Roman" w:cs="Times New Roman"/>
                <w:bCs/>
                <w:color w:val="000000" w:themeColor="text1"/>
              </w:rPr>
            </w:pPr>
          </w:p>
        </w:tc>
        <w:tc>
          <w:tcPr>
            <w:tcW w:w="4110" w:type="dxa"/>
          </w:tcPr>
          <w:p w14:paraId="3F04B131" w14:textId="717096DA"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Tiếp thu và bổ sung vào Khoản 2 Điều 8.</w:t>
            </w:r>
          </w:p>
          <w:p w14:paraId="1D135FC9" w14:textId="77777777" w:rsidR="00BE4825" w:rsidRPr="003F6FBF" w:rsidRDefault="00BE4825" w:rsidP="00BE4825">
            <w:pPr>
              <w:spacing w:before="40"/>
              <w:jc w:val="both"/>
              <w:rPr>
                <w:rFonts w:ascii="Times New Roman" w:hAnsi="Times New Roman" w:cs="Times New Roman"/>
                <w:bCs/>
                <w:color w:val="000000" w:themeColor="text1"/>
              </w:rPr>
            </w:pPr>
          </w:p>
        </w:tc>
      </w:tr>
      <w:tr w:rsidR="001A5FEF" w:rsidRPr="003F6FBF" w14:paraId="757E152E" w14:textId="77777777" w:rsidTr="002F5D1E">
        <w:tc>
          <w:tcPr>
            <w:tcW w:w="690" w:type="dxa"/>
          </w:tcPr>
          <w:p w14:paraId="4A83ADE8" w14:textId="026C871C"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3</w:t>
            </w:r>
            <w:r w:rsidR="00761B44" w:rsidRPr="003F6FBF">
              <w:rPr>
                <w:rFonts w:ascii="Times New Roman" w:hAnsi="Times New Roman" w:cs="Times New Roman"/>
                <w:b/>
                <w:color w:val="000000" w:themeColor="text1"/>
              </w:rPr>
              <w:t>7</w:t>
            </w:r>
          </w:p>
        </w:tc>
        <w:tc>
          <w:tcPr>
            <w:tcW w:w="929" w:type="dxa"/>
            <w:vMerge w:val="restart"/>
          </w:tcPr>
          <w:p w14:paraId="38B3819C" w14:textId="00FF829F"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9</w:t>
            </w:r>
          </w:p>
        </w:tc>
        <w:tc>
          <w:tcPr>
            <w:tcW w:w="1070" w:type="dxa"/>
          </w:tcPr>
          <w:p w14:paraId="59801FD4" w14:textId="6542B971"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Khoản 1</w:t>
            </w:r>
          </w:p>
        </w:tc>
        <w:tc>
          <w:tcPr>
            <w:tcW w:w="4840" w:type="dxa"/>
          </w:tcPr>
          <w:p w14:paraId="4BD12048" w14:textId="77777777" w:rsidR="00BE4825" w:rsidRPr="003F6FBF" w:rsidRDefault="00BE4825" w:rsidP="00BE4825">
            <w:pPr>
              <w:tabs>
                <w:tab w:val="left" w:pos="993"/>
              </w:tabs>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sửa lại thành “Không giao kết hợp đồng bằng văn bản với người được ủy quyền giao kết hợp đồng cho nhóm người lao động từ đủ 18 tuổi trở lên làm công việc theo mùa vụ, công việc nhất định có thời hạn dưới 12 tháng quy định tại khoản 2 Điều 18 Bộ luật Lao động…”</w:t>
            </w:r>
          </w:p>
          <w:p w14:paraId="2351DFE9" w14:textId="77777777" w:rsidR="00BE4825" w:rsidRPr="003F6FBF" w:rsidRDefault="00BE4825" w:rsidP="00BE4825">
            <w:pPr>
              <w:tabs>
                <w:tab w:val="left" w:pos="993"/>
              </w:tabs>
              <w:spacing w:before="40"/>
              <w:jc w:val="both"/>
              <w:rPr>
                <w:rFonts w:ascii="Times New Roman" w:hAnsi="Times New Roman" w:cs="Times New Roman"/>
                <w:bCs/>
                <w:color w:val="000000" w:themeColor="text1"/>
              </w:rPr>
            </w:pPr>
          </w:p>
        </w:tc>
        <w:tc>
          <w:tcPr>
            <w:tcW w:w="1459" w:type="dxa"/>
          </w:tcPr>
          <w:p w14:paraId="1707A399" w14:textId="30D0559B"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Điện Biên</w:t>
            </w:r>
          </w:p>
        </w:tc>
        <w:tc>
          <w:tcPr>
            <w:tcW w:w="706" w:type="dxa"/>
          </w:tcPr>
          <w:p w14:paraId="1B1BCFAB" w14:textId="4370E0EB"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901" w:type="dxa"/>
          </w:tcPr>
          <w:p w14:paraId="14FA979C" w14:textId="77777777" w:rsidR="00BE4825" w:rsidRPr="003F6FBF" w:rsidRDefault="00BE4825" w:rsidP="00BE4825">
            <w:pPr>
              <w:spacing w:before="40"/>
              <w:jc w:val="center"/>
              <w:rPr>
                <w:rFonts w:ascii="Times New Roman" w:hAnsi="Times New Roman" w:cs="Times New Roman"/>
                <w:b/>
                <w:color w:val="000000" w:themeColor="text1"/>
              </w:rPr>
            </w:pPr>
          </w:p>
        </w:tc>
        <w:tc>
          <w:tcPr>
            <w:tcW w:w="4110" w:type="dxa"/>
            <w:vMerge w:val="restart"/>
          </w:tcPr>
          <w:p w14:paraId="24BE12DE" w14:textId="52239899" w:rsidR="00BE4825" w:rsidRPr="003F6FBF" w:rsidRDefault="00BE4825" w:rsidP="00BE4825">
            <w:pPr>
              <w:tabs>
                <w:tab w:val="left" w:pos="993"/>
              </w:tabs>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Sửa lại Khoản 1 Điều 9 như sau:</w:t>
            </w:r>
          </w:p>
          <w:p w14:paraId="6B11B527" w14:textId="1B0597D0" w:rsidR="00BE4825" w:rsidRPr="003F6FBF" w:rsidRDefault="00BE4825" w:rsidP="00BE4825">
            <w:pPr>
              <w:tabs>
                <w:tab w:val="left" w:pos="993"/>
              </w:tabs>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“Phạt tiền đối với người sử dụng lao động khi có một trong các hành vi sau: không giao kết hợp đồng lao động bằng văn bản </w:t>
            </w:r>
            <w:r w:rsidRPr="003F6FBF">
              <w:rPr>
                <w:rFonts w:ascii="Times New Roman" w:hAnsi="Times New Roman" w:cs="Times New Roman"/>
                <w:bCs/>
                <w:i/>
                <w:iCs/>
                <w:color w:val="000000" w:themeColor="text1"/>
              </w:rPr>
              <w:t>với người lao độn</w:t>
            </w:r>
            <w:r w:rsidRPr="003F6FBF">
              <w:rPr>
                <w:rFonts w:ascii="Times New Roman" w:hAnsi="Times New Roman" w:cs="Times New Roman"/>
                <w:bCs/>
                <w:color w:val="000000" w:themeColor="text1"/>
              </w:rPr>
              <w:t xml:space="preserve">g làm công việc có thời hạn từ đủ 01 tháng trở lên; không giao kết hợp đồng lao động bằng văn bản với </w:t>
            </w:r>
            <w:r w:rsidRPr="003F6FBF">
              <w:rPr>
                <w:rFonts w:ascii="Times New Roman" w:hAnsi="Times New Roman" w:cs="Times New Roman"/>
                <w:bCs/>
                <w:i/>
                <w:iCs/>
                <w:color w:val="000000" w:themeColor="text1"/>
              </w:rPr>
              <w:t>người được ủy quyền giao kết hợp đồng cho nhóm người lao động từ đủ 18 tuổi trở lên</w:t>
            </w:r>
            <w:r w:rsidRPr="003F6FBF">
              <w:rPr>
                <w:rFonts w:ascii="Times New Roman" w:hAnsi="Times New Roman" w:cs="Times New Roman"/>
                <w:bCs/>
                <w:color w:val="000000" w:themeColor="text1"/>
              </w:rPr>
              <w:t xml:space="preserve"> làm công việc theo mùa vụ, công việc nhất định có thời hạn dưới </w:t>
            </w:r>
            <w:r w:rsidRPr="003F6FBF">
              <w:rPr>
                <w:rFonts w:ascii="Times New Roman" w:hAnsi="Times New Roman" w:cs="Times New Roman"/>
                <w:bCs/>
                <w:color w:val="000000" w:themeColor="text1"/>
              </w:rPr>
              <w:lastRenderedPageBreak/>
              <w:t>12 tháng quy định tại Khoản 2 Điều 18 Bộ luật Lao động; …”</w:t>
            </w:r>
          </w:p>
          <w:p w14:paraId="6C96EFE5" w14:textId="77777777" w:rsidR="00BE4825" w:rsidRPr="003F6FBF" w:rsidRDefault="00BE4825" w:rsidP="00BE4825">
            <w:pPr>
              <w:tabs>
                <w:tab w:val="left" w:pos="993"/>
              </w:tabs>
              <w:spacing w:before="40"/>
              <w:jc w:val="both"/>
              <w:rPr>
                <w:rFonts w:ascii="Times New Roman" w:hAnsi="Times New Roman" w:cs="Times New Roman"/>
                <w:bCs/>
                <w:color w:val="000000" w:themeColor="text1"/>
              </w:rPr>
            </w:pPr>
          </w:p>
        </w:tc>
      </w:tr>
      <w:tr w:rsidR="001A5FEF" w:rsidRPr="003F6FBF" w14:paraId="4F0E40BF" w14:textId="77777777" w:rsidTr="002F5D1E">
        <w:tc>
          <w:tcPr>
            <w:tcW w:w="690" w:type="dxa"/>
          </w:tcPr>
          <w:p w14:paraId="386A702E" w14:textId="1887DD05"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3</w:t>
            </w:r>
            <w:r w:rsidR="00761B44" w:rsidRPr="003F6FBF">
              <w:rPr>
                <w:rFonts w:ascii="Times New Roman" w:hAnsi="Times New Roman" w:cs="Times New Roman"/>
                <w:b/>
                <w:color w:val="000000" w:themeColor="text1"/>
              </w:rPr>
              <w:t>8</w:t>
            </w:r>
          </w:p>
        </w:tc>
        <w:tc>
          <w:tcPr>
            <w:tcW w:w="929" w:type="dxa"/>
            <w:vMerge/>
          </w:tcPr>
          <w:p w14:paraId="665E7597"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50D21CBD" w14:textId="77777777" w:rsidR="00BE4825" w:rsidRPr="003F6FBF" w:rsidRDefault="00BE4825" w:rsidP="00BE4825">
            <w:pPr>
              <w:spacing w:before="40"/>
              <w:jc w:val="center"/>
              <w:rPr>
                <w:rFonts w:ascii="Times New Roman" w:hAnsi="Times New Roman" w:cs="Times New Roman"/>
                <w:bCs/>
                <w:color w:val="000000" w:themeColor="text1"/>
              </w:rPr>
            </w:pPr>
          </w:p>
        </w:tc>
        <w:tc>
          <w:tcPr>
            <w:tcW w:w="4840" w:type="dxa"/>
          </w:tcPr>
          <w:p w14:paraId="27A5544E" w14:textId="74DCE108" w:rsidR="00BE4825" w:rsidRPr="003F6FBF" w:rsidRDefault="00BE4825" w:rsidP="00BE4825">
            <w:pPr>
              <w:tabs>
                <w:tab w:val="left" w:pos="993"/>
              </w:tabs>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Đề nghị sửa như sau: “Phạt tiền đối với người sử dụng lao động khi có một trong các hành vi: không giao kết hợp đồng lao động bằng văn bản với người </w:t>
            </w:r>
            <w:r w:rsidRPr="003F6FBF">
              <w:rPr>
                <w:rFonts w:ascii="Times New Roman" w:hAnsi="Times New Roman" w:cs="Times New Roman"/>
                <w:bCs/>
                <w:color w:val="000000" w:themeColor="text1"/>
              </w:rPr>
              <w:lastRenderedPageBreak/>
              <w:t>lao động làm công việc có thời hạn từ đủ 01 tháng trở lên; không giao kết hợp đồng lao động bằng văn bản với người được ủy quyền giao kết hợp đồng cho nhóm người lao động làm công việc theo mùavụ, công việc nhất định có thời hạn dưới 12 tháng quy định tại Khoản 2 Điều 18 Bộ luật Lao động...”.</w:t>
            </w:r>
          </w:p>
        </w:tc>
        <w:tc>
          <w:tcPr>
            <w:tcW w:w="1459" w:type="dxa"/>
          </w:tcPr>
          <w:p w14:paraId="0C9FFF6B" w14:textId="78D49482"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lastRenderedPageBreak/>
              <w:t>Bộ NNPTNT</w:t>
            </w:r>
          </w:p>
        </w:tc>
        <w:tc>
          <w:tcPr>
            <w:tcW w:w="706" w:type="dxa"/>
          </w:tcPr>
          <w:p w14:paraId="71165F7E" w14:textId="0E5224C2"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901" w:type="dxa"/>
          </w:tcPr>
          <w:p w14:paraId="025A6AC0" w14:textId="77777777" w:rsidR="00BE4825" w:rsidRPr="003F6FBF" w:rsidRDefault="00BE4825" w:rsidP="00BE4825">
            <w:pPr>
              <w:spacing w:before="40"/>
              <w:jc w:val="center"/>
              <w:rPr>
                <w:rFonts w:ascii="Times New Roman" w:hAnsi="Times New Roman" w:cs="Times New Roman"/>
                <w:b/>
                <w:color w:val="000000" w:themeColor="text1"/>
              </w:rPr>
            </w:pPr>
          </w:p>
        </w:tc>
        <w:tc>
          <w:tcPr>
            <w:tcW w:w="4110" w:type="dxa"/>
            <w:vMerge/>
          </w:tcPr>
          <w:p w14:paraId="61BDF288" w14:textId="77777777" w:rsidR="00BE4825" w:rsidRPr="003F6FBF" w:rsidRDefault="00BE4825" w:rsidP="00BE4825">
            <w:pPr>
              <w:tabs>
                <w:tab w:val="left" w:pos="993"/>
              </w:tabs>
              <w:spacing w:before="40"/>
              <w:jc w:val="both"/>
              <w:rPr>
                <w:rFonts w:ascii="Times New Roman" w:hAnsi="Times New Roman" w:cs="Times New Roman"/>
                <w:bCs/>
                <w:color w:val="000000" w:themeColor="text1"/>
              </w:rPr>
            </w:pPr>
          </w:p>
        </w:tc>
      </w:tr>
      <w:tr w:rsidR="001A5FEF" w:rsidRPr="003F6FBF" w14:paraId="5B37E8D2" w14:textId="77777777" w:rsidTr="002F5D1E">
        <w:tc>
          <w:tcPr>
            <w:tcW w:w="690" w:type="dxa"/>
          </w:tcPr>
          <w:p w14:paraId="0849ED42" w14:textId="2F36C3DD"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3</w:t>
            </w:r>
            <w:r w:rsidR="00761B44" w:rsidRPr="003F6FBF">
              <w:rPr>
                <w:rFonts w:ascii="Times New Roman" w:hAnsi="Times New Roman" w:cs="Times New Roman"/>
                <w:b/>
                <w:color w:val="000000" w:themeColor="text1"/>
              </w:rPr>
              <w:t>9</w:t>
            </w:r>
          </w:p>
        </w:tc>
        <w:tc>
          <w:tcPr>
            <w:tcW w:w="929" w:type="dxa"/>
            <w:vMerge/>
          </w:tcPr>
          <w:p w14:paraId="171FC1D7"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385C05CF" w14:textId="0AEBB242"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Khoản 1</w:t>
            </w:r>
          </w:p>
        </w:tc>
        <w:tc>
          <w:tcPr>
            <w:tcW w:w="4840" w:type="dxa"/>
          </w:tcPr>
          <w:p w14:paraId="0F224C05" w14:textId="77777777" w:rsidR="00BE4825" w:rsidRPr="003F6FBF" w:rsidRDefault="00BE4825" w:rsidP="00BE4825">
            <w:pPr>
              <w:tabs>
                <w:tab w:val="left" w:pos="993"/>
              </w:tabs>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bổ sung thêm nội dung xử phạt: Giao kết hợp động lao động có nội dung trái với quy định của pháp luật.</w:t>
            </w:r>
          </w:p>
          <w:p w14:paraId="3D57B296" w14:textId="77777777" w:rsidR="00BE4825" w:rsidRPr="003F6FBF" w:rsidRDefault="00BE4825" w:rsidP="00BE4825">
            <w:pPr>
              <w:tabs>
                <w:tab w:val="left" w:pos="993"/>
              </w:tabs>
              <w:spacing w:before="40"/>
              <w:jc w:val="both"/>
              <w:rPr>
                <w:rFonts w:ascii="Times New Roman" w:hAnsi="Times New Roman" w:cs="Times New Roman"/>
                <w:bCs/>
                <w:color w:val="000000" w:themeColor="text1"/>
              </w:rPr>
            </w:pPr>
          </w:p>
        </w:tc>
        <w:tc>
          <w:tcPr>
            <w:tcW w:w="1459" w:type="dxa"/>
          </w:tcPr>
          <w:p w14:paraId="686AFCE8" w14:textId="31CB1E94"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Quảng Ninh</w:t>
            </w:r>
          </w:p>
        </w:tc>
        <w:tc>
          <w:tcPr>
            <w:tcW w:w="706" w:type="dxa"/>
          </w:tcPr>
          <w:p w14:paraId="6B753701" w14:textId="77777777" w:rsidR="00BE4825" w:rsidRPr="003F6FBF" w:rsidRDefault="00BE4825" w:rsidP="00BE4825">
            <w:pPr>
              <w:spacing w:before="40"/>
              <w:jc w:val="center"/>
              <w:rPr>
                <w:rFonts w:ascii="Times New Roman" w:hAnsi="Times New Roman" w:cs="Times New Roman"/>
                <w:bCs/>
                <w:color w:val="000000" w:themeColor="text1"/>
              </w:rPr>
            </w:pPr>
          </w:p>
        </w:tc>
        <w:tc>
          <w:tcPr>
            <w:tcW w:w="901" w:type="dxa"/>
          </w:tcPr>
          <w:p w14:paraId="0ACC22B1" w14:textId="5860E789"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Cs/>
                <w:color w:val="000000" w:themeColor="text1"/>
              </w:rPr>
              <w:t>X</w:t>
            </w:r>
          </w:p>
        </w:tc>
        <w:tc>
          <w:tcPr>
            <w:tcW w:w="4110" w:type="dxa"/>
          </w:tcPr>
          <w:p w14:paraId="545BA78F" w14:textId="0FB598C8" w:rsidR="00BE4825" w:rsidRPr="003F6FBF" w:rsidRDefault="00BE4825" w:rsidP="00BE4825">
            <w:pPr>
              <w:tabs>
                <w:tab w:val="left" w:pos="993"/>
              </w:tabs>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9 đã quy định hành vi giao kết hợp đồng lao động không đầy đủ các nội dung chủ yếu của hợp đồng lao động. Đối với hành vi “Giao kết hợp động lao động có nội dung trái với quy định của pháp luật” tùy từng trường hợp mà có hậu quả pháp lý khác nhau (hợp đồng lao động vô hiệu toàn bộ hoặc vô hiệu 01 phần), khi đó, trách nhiệm pháp lý đi kèm với hậu quả pháp lý trong từng trường hợp đã được quy định. Đồng thời, đây cũng là trách nhiệm, quyền lợi của cả 02 bên</w:t>
            </w:r>
            <w:r w:rsidRPr="003F6FBF">
              <w:rPr>
                <w:rFonts w:ascii="Times New Roman" w:hAnsi="Times New Roman" w:cs="Times New Roman"/>
                <w:bCs/>
                <w:color w:val="000000" w:themeColor="text1"/>
                <w:lang w:val="vi-VN"/>
              </w:rPr>
              <w:t xml:space="preserve"> người lao động và người sử dụng lao động</w:t>
            </w:r>
            <w:r w:rsidRPr="003F6FBF">
              <w:rPr>
                <w:rFonts w:ascii="Times New Roman" w:hAnsi="Times New Roman" w:cs="Times New Roman"/>
                <w:bCs/>
                <w:color w:val="000000" w:themeColor="text1"/>
              </w:rPr>
              <w:t>. Do vậy, không cần quy định để xử phạt.</w:t>
            </w:r>
          </w:p>
        </w:tc>
      </w:tr>
      <w:tr w:rsidR="001A5FEF" w:rsidRPr="003F6FBF" w14:paraId="22FF3100" w14:textId="77777777" w:rsidTr="002F5D1E">
        <w:tc>
          <w:tcPr>
            <w:tcW w:w="690" w:type="dxa"/>
          </w:tcPr>
          <w:p w14:paraId="17B7B6FE" w14:textId="6304C4DB" w:rsidR="00BE4825" w:rsidRPr="003F6FBF" w:rsidRDefault="00761B44"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40</w:t>
            </w:r>
          </w:p>
        </w:tc>
        <w:tc>
          <w:tcPr>
            <w:tcW w:w="929" w:type="dxa"/>
            <w:vMerge/>
          </w:tcPr>
          <w:p w14:paraId="7DF3E0FF"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100B95B8" w14:textId="3307A411"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c khoản 3</w:t>
            </w:r>
          </w:p>
        </w:tc>
        <w:tc>
          <w:tcPr>
            <w:tcW w:w="4840" w:type="dxa"/>
          </w:tcPr>
          <w:p w14:paraId="472DFC90" w14:textId="4AB5B3A3" w:rsidR="00BE4825" w:rsidRPr="003F6FBF" w:rsidRDefault="00BE4825" w:rsidP="00BE4825">
            <w:pPr>
              <w:tabs>
                <w:tab w:val="left" w:pos="993"/>
              </w:tabs>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Sửa điểm c khoản 3 Điều 9 thành:</w:t>
            </w:r>
          </w:p>
          <w:p w14:paraId="277B69B8" w14:textId="4A3EF8BA" w:rsidR="00BE4825" w:rsidRPr="003F6FBF" w:rsidRDefault="00BE4825" w:rsidP="00BE4825">
            <w:pPr>
              <w:tabs>
                <w:tab w:val="left" w:pos="993"/>
              </w:tabs>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Buộc giao kết đúng loại hợp đồng với người lao động đối với hành vi không giao kết hợp đồng lao động bằng văn bản đối với công việc có thời hạn từ đủ 01 tháng trở lên, không giao kết hợp đồng bằng văn bản với người được ủy quyền giao kết hợp đồng cho nhóm người lao động làm công việc theo mùa vụ, công việc nhất định có thời hạn dưới 12 tháng, không </w:t>
            </w:r>
            <w:r w:rsidRPr="003F6FBF">
              <w:rPr>
                <w:rFonts w:ascii="Times New Roman" w:hAnsi="Times New Roman" w:cs="Times New Roman"/>
                <w:bCs/>
                <w:color w:val="000000" w:themeColor="text1"/>
              </w:rPr>
              <w:lastRenderedPageBreak/>
              <w:t>giao kết đúng loại hợp đồng lao động với người lao động quy định tại khoản 1 Điều này</w:t>
            </w:r>
          </w:p>
        </w:tc>
        <w:tc>
          <w:tcPr>
            <w:tcW w:w="1459" w:type="dxa"/>
          </w:tcPr>
          <w:p w14:paraId="44938253" w14:textId="6CD8DE4B"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lastRenderedPageBreak/>
              <w:t>Sở LĐTBXH Bến Tre</w:t>
            </w:r>
          </w:p>
        </w:tc>
        <w:tc>
          <w:tcPr>
            <w:tcW w:w="706" w:type="dxa"/>
          </w:tcPr>
          <w:p w14:paraId="69FB72C1" w14:textId="37B95446" w:rsidR="00BE4825" w:rsidRPr="003F6FBF" w:rsidRDefault="00BE4825" w:rsidP="00BE4825">
            <w:pPr>
              <w:spacing w:before="40"/>
              <w:jc w:val="center"/>
              <w:rPr>
                <w:rFonts w:ascii="Times New Roman" w:hAnsi="Times New Roman" w:cs="Times New Roman"/>
                <w:bCs/>
                <w:color w:val="000000" w:themeColor="text1"/>
              </w:rPr>
            </w:pPr>
          </w:p>
        </w:tc>
        <w:tc>
          <w:tcPr>
            <w:tcW w:w="901" w:type="dxa"/>
          </w:tcPr>
          <w:p w14:paraId="6E6E56B0" w14:textId="02DAFB23"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4110" w:type="dxa"/>
          </w:tcPr>
          <w:p w14:paraId="43D60BAB" w14:textId="02B6B83D" w:rsidR="00BE4825" w:rsidRPr="003F6FBF" w:rsidRDefault="00BE4825" w:rsidP="00BE4825">
            <w:pPr>
              <w:tabs>
                <w:tab w:val="left" w:pos="993"/>
              </w:tabs>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Hành vi không giao kết hợp đồng bằng văn bản với không giao kết đúng loại hợp đồng là 02 hành vi khác nhau. Do vậy, hai hành vi này không thể chung 01 biện pháp khắc phục hậu quả là “buộc giao kết đúng loại hợp đồng với người lao động”</w:t>
            </w:r>
          </w:p>
          <w:p w14:paraId="1A009274" w14:textId="77777777" w:rsidR="00BE4825" w:rsidRPr="003F6FBF" w:rsidRDefault="00BE4825" w:rsidP="00BE4825">
            <w:pPr>
              <w:tabs>
                <w:tab w:val="left" w:pos="993"/>
              </w:tabs>
              <w:spacing w:before="40"/>
              <w:jc w:val="both"/>
              <w:rPr>
                <w:rFonts w:ascii="Times New Roman" w:hAnsi="Times New Roman" w:cs="Times New Roman"/>
                <w:bCs/>
                <w:color w:val="000000" w:themeColor="text1"/>
              </w:rPr>
            </w:pPr>
          </w:p>
        </w:tc>
      </w:tr>
      <w:tr w:rsidR="001A5FEF" w:rsidRPr="003F6FBF" w14:paraId="4A15540E" w14:textId="77777777" w:rsidTr="002F5D1E">
        <w:tc>
          <w:tcPr>
            <w:tcW w:w="690" w:type="dxa"/>
          </w:tcPr>
          <w:p w14:paraId="516B433F" w14:textId="49010204"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4</w:t>
            </w:r>
            <w:r w:rsidR="00761B44" w:rsidRPr="003F6FBF">
              <w:rPr>
                <w:rFonts w:ascii="Times New Roman" w:hAnsi="Times New Roman" w:cs="Times New Roman"/>
                <w:b/>
                <w:color w:val="000000" w:themeColor="text1"/>
              </w:rPr>
              <w:t>1</w:t>
            </w:r>
          </w:p>
        </w:tc>
        <w:tc>
          <w:tcPr>
            <w:tcW w:w="929" w:type="dxa"/>
            <w:vMerge/>
          </w:tcPr>
          <w:p w14:paraId="1AFFB6DC"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5F16C9C5" w14:textId="2F466D43"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c khoản 3</w:t>
            </w:r>
          </w:p>
        </w:tc>
        <w:tc>
          <w:tcPr>
            <w:tcW w:w="4840" w:type="dxa"/>
          </w:tcPr>
          <w:p w14:paraId="08477F15" w14:textId="36C6AA9E" w:rsidR="00BE4825" w:rsidRPr="003F6FBF" w:rsidRDefault="00BE4825" w:rsidP="00BE4825">
            <w:pPr>
              <w:tabs>
                <w:tab w:val="left" w:pos="993"/>
              </w:tabs>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Chỉnh sửa thứ tự biện pháp khắc phục hậu quả điểm c khoản 3 Điều 9 lên trước biện pháp khắc phục hậu quả tại điểm a khoản 3 Điều 9.</w:t>
            </w:r>
          </w:p>
        </w:tc>
        <w:tc>
          <w:tcPr>
            <w:tcW w:w="1459" w:type="dxa"/>
          </w:tcPr>
          <w:p w14:paraId="39E30D6A" w14:textId="444C8A0F"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Tư pháp</w:t>
            </w:r>
          </w:p>
        </w:tc>
        <w:tc>
          <w:tcPr>
            <w:tcW w:w="706" w:type="dxa"/>
          </w:tcPr>
          <w:p w14:paraId="56866B9B" w14:textId="47594C12"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901" w:type="dxa"/>
          </w:tcPr>
          <w:p w14:paraId="7DDAF9D0" w14:textId="77777777" w:rsidR="00BE4825" w:rsidRPr="003F6FBF" w:rsidRDefault="00BE4825" w:rsidP="00BE4825">
            <w:pPr>
              <w:spacing w:before="40"/>
              <w:jc w:val="center"/>
              <w:rPr>
                <w:rFonts w:ascii="Times New Roman" w:hAnsi="Times New Roman" w:cs="Times New Roman"/>
                <w:bCs/>
                <w:color w:val="000000" w:themeColor="text1"/>
              </w:rPr>
            </w:pPr>
          </w:p>
        </w:tc>
        <w:tc>
          <w:tcPr>
            <w:tcW w:w="4110" w:type="dxa"/>
          </w:tcPr>
          <w:p w14:paraId="54AE9EF7" w14:textId="4A62E7D0" w:rsidR="00BE4825" w:rsidRPr="003F6FBF" w:rsidRDefault="00BE4825" w:rsidP="00BE4825">
            <w:pPr>
              <w:tabs>
                <w:tab w:val="left" w:pos="993"/>
              </w:tabs>
              <w:spacing w:before="40"/>
              <w:jc w:val="both"/>
              <w:rPr>
                <w:rFonts w:ascii="Times New Roman" w:hAnsi="Times New Roman" w:cs="Times New Roman"/>
                <w:bCs/>
                <w:color w:val="000000" w:themeColor="text1"/>
              </w:rPr>
            </w:pPr>
          </w:p>
        </w:tc>
      </w:tr>
      <w:tr w:rsidR="001A5FEF" w:rsidRPr="003F6FBF" w14:paraId="6931A4A8" w14:textId="77777777" w:rsidTr="002F5D1E">
        <w:tc>
          <w:tcPr>
            <w:tcW w:w="690" w:type="dxa"/>
          </w:tcPr>
          <w:p w14:paraId="05E7672F" w14:textId="46B721FA"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4</w:t>
            </w:r>
            <w:r w:rsidR="00761B44" w:rsidRPr="003F6FBF">
              <w:rPr>
                <w:rFonts w:ascii="Times New Roman" w:hAnsi="Times New Roman" w:cs="Times New Roman"/>
                <w:b/>
                <w:color w:val="000000" w:themeColor="text1"/>
              </w:rPr>
              <w:t>2</w:t>
            </w:r>
          </w:p>
        </w:tc>
        <w:tc>
          <w:tcPr>
            <w:tcW w:w="929" w:type="dxa"/>
            <w:vMerge/>
          </w:tcPr>
          <w:p w14:paraId="196E1D31"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30628D3C" w14:textId="77777777" w:rsidR="00BE4825" w:rsidRPr="003F6FBF" w:rsidRDefault="00BE4825" w:rsidP="00BE4825">
            <w:pPr>
              <w:spacing w:before="40"/>
              <w:jc w:val="center"/>
              <w:rPr>
                <w:rFonts w:ascii="Times New Roman" w:hAnsi="Times New Roman" w:cs="Times New Roman"/>
                <w:bCs/>
                <w:color w:val="000000" w:themeColor="text1"/>
              </w:rPr>
            </w:pPr>
          </w:p>
        </w:tc>
        <w:tc>
          <w:tcPr>
            <w:tcW w:w="4840" w:type="dxa"/>
          </w:tcPr>
          <w:p w14:paraId="4FD1059F" w14:textId="3086C176" w:rsidR="00BE4825" w:rsidRPr="003F6FBF" w:rsidRDefault="00BE4825" w:rsidP="00BE4825">
            <w:pPr>
              <w:tabs>
                <w:tab w:val="left" w:pos="993"/>
              </w:tabs>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bổ sung thêm hành vi vi phạm vào Điều 9: “Không gửi người lao động giữ 01 bản Hợp đồng lao động khi giao kết bằng văn bản theo quy định tại khoản 1 Điều 14 Bộ luật Lao động.</w:t>
            </w:r>
          </w:p>
        </w:tc>
        <w:tc>
          <w:tcPr>
            <w:tcW w:w="1459" w:type="dxa"/>
          </w:tcPr>
          <w:p w14:paraId="20D181E6" w14:textId="3CB88C15"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Điện Biên, Bình Thuận</w:t>
            </w:r>
          </w:p>
        </w:tc>
        <w:tc>
          <w:tcPr>
            <w:tcW w:w="706" w:type="dxa"/>
          </w:tcPr>
          <w:p w14:paraId="207125EE" w14:textId="77777777" w:rsidR="00BE4825" w:rsidRPr="003F6FBF" w:rsidRDefault="00BE4825" w:rsidP="00BE4825">
            <w:pPr>
              <w:spacing w:before="40"/>
              <w:jc w:val="center"/>
              <w:rPr>
                <w:rFonts w:ascii="Times New Roman" w:hAnsi="Times New Roman" w:cs="Times New Roman"/>
                <w:bCs/>
                <w:color w:val="000000" w:themeColor="text1"/>
              </w:rPr>
            </w:pPr>
          </w:p>
        </w:tc>
        <w:tc>
          <w:tcPr>
            <w:tcW w:w="901" w:type="dxa"/>
          </w:tcPr>
          <w:p w14:paraId="2FC8D8FA" w14:textId="0EE2CEA9"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4110" w:type="dxa"/>
          </w:tcPr>
          <w:p w14:paraId="4738CD88" w14:textId="40AA9406" w:rsidR="00BE4825" w:rsidRPr="003F6FBF" w:rsidRDefault="00BE4825" w:rsidP="00BE4825">
            <w:pPr>
              <w:tabs>
                <w:tab w:val="left" w:pos="993"/>
              </w:tabs>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Đây là quyền lợi cũng là trách nhiệm của người lao động, do vậy, không cần bổ sung hành vi này.</w:t>
            </w:r>
          </w:p>
        </w:tc>
      </w:tr>
      <w:tr w:rsidR="001A5FEF" w:rsidRPr="003F6FBF" w14:paraId="446E02FF" w14:textId="77777777" w:rsidTr="002F5D1E">
        <w:tc>
          <w:tcPr>
            <w:tcW w:w="690" w:type="dxa"/>
          </w:tcPr>
          <w:p w14:paraId="7B568F5D" w14:textId="7A9F5B71"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4</w:t>
            </w:r>
            <w:r w:rsidR="00761B44" w:rsidRPr="003F6FBF">
              <w:rPr>
                <w:rFonts w:ascii="Times New Roman" w:hAnsi="Times New Roman" w:cs="Times New Roman"/>
                <w:b/>
                <w:color w:val="000000" w:themeColor="text1"/>
              </w:rPr>
              <w:t>3</w:t>
            </w:r>
          </w:p>
        </w:tc>
        <w:tc>
          <w:tcPr>
            <w:tcW w:w="929" w:type="dxa"/>
          </w:tcPr>
          <w:p w14:paraId="42C6C9F6" w14:textId="4B75D9FC"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10</w:t>
            </w:r>
          </w:p>
        </w:tc>
        <w:tc>
          <w:tcPr>
            <w:tcW w:w="1070" w:type="dxa"/>
          </w:tcPr>
          <w:p w14:paraId="5F3EC0DA" w14:textId="0338813A"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d khoản 2</w:t>
            </w:r>
          </w:p>
        </w:tc>
        <w:tc>
          <w:tcPr>
            <w:tcW w:w="4840" w:type="dxa"/>
          </w:tcPr>
          <w:p w14:paraId="057946E9" w14:textId="29C23808" w:rsidR="00BE4825" w:rsidRPr="003F6FBF" w:rsidRDefault="00BE4825" w:rsidP="00BE4825">
            <w:pPr>
              <w:tabs>
                <w:tab w:val="left" w:pos="993"/>
              </w:tabs>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Sửa như sau: “Không giao kết hợp đồng lao động với người lao động khi thử việc đạt yêu cầu.”</w:t>
            </w:r>
          </w:p>
        </w:tc>
        <w:tc>
          <w:tcPr>
            <w:tcW w:w="1459" w:type="dxa"/>
          </w:tcPr>
          <w:p w14:paraId="18A218B6" w14:textId="1AEC59F6"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NNPTNT</w:t>
            </w:r>
          </w:p>
        </w:tc>
        <w:tc>
          <w:tcPr>
            <w:tcW w:w="706" w:type="dxa"/>
          </w:tcPr>
          <w:p w14:paraId="1D9ABD36" w14:textId="7843EEAE"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
                <w:color w:val="000000" w:themeColor="text1"/>
              </w:rPr>
              <w:t>X</w:t>
            </w:r>
          </w:p>
        </w:tc>
        <w:tc>
          <w:tcPr>
            <w:tcW w:w="901" w:type="dxa"/>
          </w:tcPr>
          <w:p w14:paraId="545971D8" w14:textId="77777777" w:rsidR="00BE4825" w:rsidRPr="003F6FBF" w:rsidRDefault="00BE4825" w:rsidP="00BE4825">
            <w:pPr>
              <w:spacing w:before="40"/>
              <w:jc w:val="center"/>
              <w:rPr>
                <w:rFonts w:ascii="Times New Roman" w:hAnsi="Times New Roman" w:cs="Times New Roman"/>
                <w:bCs/>
                <w:color w:val="000000" w:themeColor="text1"/>
              </w:rPr>
            </w:pPr>
          </w:p>
        </w:tc>
        <w:tc>
          <w:tcPr>
            <w:tcW w:w="4110" w:type="dxa"/>
          </w:tcPr>
          <w:p w14:paraId="612891E1" w14:textId="77777777"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Sửa điểm d khoản 2 Điều 10 như sau:</w:t>
            </w:r>
          </w:p>
          <w:p w14:paraId="06715246" w14:textId="11458C34" w:rsidR="00BE4825" w:rsidRPr="003F6FBF" w:rsidRDefault="00BE4825" w:rsidP="00BE4825">
            <w:pPr>
              <w:tabs>
                <w:tab w:val="left" w:pos="993"/>
              </w:tabs>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“d) Không giao kết hợp đồng lao động với người lao động khi hai bên có giao kết hợp đồng thử việc và thử việc đạt yêu cầu.”</w:t>
            </w:r>
          </w:p>
        </w:tc>
      </w:tr>
      <w:tr w:rsidR="001A5FEF" w:rsidRPr="003F6FBF" w14:paraId="31473635" w14:textId="77777777" w:rsidTr="002F5D1E">
        <w:tc>
          <w:tcPr>
            <w:tcW w:w="690" w:type="dxa"/>
          </w:tcPr>
          <w:p w14:paraId="66B459F0" w14:textId="4E840645"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4</w:t>
            </w:r>
            <w:r w:rsidR="00761B44" w:rsidRPr="003F6FBF">
              <w:rPr>
                <w:rFonts w:ascii="Times New Roman" w:hAnsi="Times New Roman" w:cs="Times New Roman"/>
                <w:b/>
                <w:color w:val="000000" w:themeColor="text1"/>
              </w:rPr>
              <w:t>3</w:t>
            </w:r>
          </w:p>
        </w:tc>
        <w:tc>
          <w:tcPr>
            <w:tcW w:w="929" w:type="dxa"/>
            <w:vMerge w:val="restart"/>
          </w:tcPr>
          <w:p w14:paraId="2FEB474C" w14:textId="13F767F9"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11</w:t>
            </w:r>
          </w:p>
        </w:tc>
        <w:tc>
          <w:tcPr>
            <w:tcW w:w="1070" w:type="dxa"/>
          </w:tcPr>
          <w:p w14:paraId="701AF2CB" w14:textId="155C7155"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Khoản 1</w:t>
            </w:r>
          </w:p>
        </w:tc>
        <w:tc>
          <w:tcPr>
            <w:tcW w:w="4840" w:type="dxa"/>
          </w:tcPr>
          <w:p w14:paraId="54E13AD3" w14:textId="1674945C" w:rsidR="00BE4825" w:rsidRPr="003F6FBF" w:rsidRDefault="00BE4825" w:rsidP="00BE4825">
            <w:pPr>
              <w:tabs>
                <w:tab w:val="left" w:pos="993"/>
              </w:tabs>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nâng mức xử phạt thành: từ 3.000.000 đồng đến 5.000.000 đồng đối với người sử dụng lao động có hành vi khi tạm thời chuyển người lao động làm công việc khác so với hợp đồng lao động nhưng không báo cho người lao động trước 03 ngày làm việc hoặc không thông báo rõ thời hạn làm tạm thời hoặc bố trí công việc không phù hợp với sức khỏe, giới tính của người lao động.”</w:t>
            </w:r>
          </w:p>
        </w:tc>
        <w:tc>
          <w:tcPr>
            <w:tcW w:w="1459" w:type="dxa"/>
          </w:tcPr>
          <w:p w14:paraId="5F9A8BD7" w14:textId="116C5608"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Cần Thơ</w:t>
            </w:r>
          </w:p>
        </w:tc>
        <w:tc>
          <w:tcPr>
            <w:tcW w:w="706" w:type="dxa"/>
          </w:tcPr>
          <w:p w14:paraId="46F3931E" w14:textId="77777777" w:rsidR="00BE4825" w:rsidRPr="003F6FBF" w:rsidRDefault="00BE4825" w:rsidP="00BE4825">
            <w:pPr>
              <w:spacing w:before="40"/>
              <w:jc w:val="center"/>
              <w:rPr>
                <w:rFonts w:ascii="Times New Roman" w:hAnsi="Times New Roman" w:cs="Times New Roman"/>
                <w:b/>
                <w:color w:val="000000" w:themeColor="text1"/>
              </w:rPr>
            </w:pPr>
          </w:p>
        </w:tc>
        <w:tc>
          <w:tcPr>
            <w:tcW w:w="901" w:type="dxa"/>
          </w:tcPr>
          <w:p w14:paraId="095FC1D7" w14:textId="042D24C3"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4110" w:type="dxa"/>
          </w:tcPr>
          <w:p w14:paraId="399C03B6" w14:textId="346E9DBD"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giữ mức phạt từ 1.000.000 đồng đến 3.000.000 đồng để phù hợp với tính chất và mức độ tác động của hành vi.</w:t>
            </w:r>
          </w:p>
        </w:tc>
      </w:tr>
      <w:tr w:rsidR="001A5FEF" w:rsidRPr="003F6FBF" w14:paraId="2C66A089" w14:textId="77777777" w:rsidTr="002F5D1E">
        <w:tc>
          <w:tcPr>
            <w:tcW w:w="690" w:type="dxa"/>
          </w:tcPr>
          <w:p w14:paraId="58E0FA10" w14:textId="39F16799"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4</w:t>
            </w:r>
            <w:r w:rsidR="00761B44" w:rsidRPr="003F6FBF">
              <w:rPr>
                <w:rFonts w:ascii="Times New Roman" w:hAnsi="Times New Roman" w:cs="Times New Roman"/>
                <w:b/>
                <w:color w:val="000000" w:themeColor="text1"/>
              </w:rPr>
              <w:t>5</w:t>
            </w:r>
          </w:p>
        </w:tc>
        <w:tc>
          <w:tcPr>
            <w:tcW w:w="929" w:type="dxa"/>
            <w:vMerge/>
          </w:tcPr>
          <w:p w14:paraId="49E6121A"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1A514491" w14:textId="78297983"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Khoản 2</w:t>
            </w:r>
          </w:p>
        </w:tc>
        <w:tc>
          <w:tcPr>
            <w:tcW w:w="4840" w:type="dxa"/>
          </w:tcPr>
          <w:p w14:paraId="3AC02F57" w14:textId="6A279D4F" w:rsidR="00BE4825" w:rsidRPr="003F6FBF" w:rsidRDefault="00BE4825" w:rsidP="00BE4825">
            <w:pPr>
              <w:tabs>
                <w:tab w:val="left" w:pos="993"/>
              </w:tabs>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Đề nghị nâng mức xử phạt thành: từ 5.000.000 đồng đến 10.000.000 đồng </w:t>
            </w:r>
          </w:p>
        </w:tc>
        <w:tc>
          <w:tcPr>
            <w:tcW w:w="1459" w:type="dxa"/>
          </w:tcPr>
          <w:p w14:paraId="79E4ED13" w14:textId="0CCAD052"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Cần Thơ</w:t>
            </w:r>
          </w:p>
        </w:tc>
        <w:tc>
          <w:tcPr>
            <w:tcW w:w="706" w:type="dxa"/>
          </w:tcPr>
          <w:p w14:paraId="5E67F540" w14:textId="77777777" w:rsidR="00BE4825" w:rsidRPr="003F6FBF" w:rsidRDefault="00BE4825" w:rsidP="00BE4825">
            <w:pPr>
              <w:spacing w:before="40"/>
              <w:jc w:val="center"/>
              <w:rPr>
                <w:rFonts w:ascii="Times New Roman" w:hAnsi="Times New Roman" w:cs="Times New Roman"/>
                <w:b/>
                <w:color w:val="000000" w:themeColor="text1"/>
              </w:rPr>
            </w:pPr>
          </w:p>
        </w:tc>
        <w:tc>
          <w:tcPr>
            <w:tcW w:w="901" w:type="dxa"/>
          </w:tcPr>
          <w:p w14:paraId="5538821F" w14:textId="5BA68D7D"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4110" w:type="dxa"/>
          </w:tcPr>
          <w:p w14:paraId="73E4D259" w14:textId="09A3B9CF"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Hành vi vi phạm quy định tại khoản 2 Điều này, ngoài bị xử phạt bằng tiền còn bị áp dụng biện pháp khắc phục hậu quả kèm theo. Do vậy, đề nghị giữ nguyên mức xử phạt như dự thảo Nghị định.</w:t>
            </w:r>
          </w:p>
        </w:tc>
      </w:tr>
      <w:tr w:rsidR="001A5FEF" w:rsidRPr="003F6FBF" w14:paraId="53018166" w14:textId="77777777" w:rsidTr="002F5D1E">
        <w:tc>
          <w:tcPr>
            <w:tcW w:w="690" w:type="dxa"/>
          </w:tcPr>
          <w:p w14:paraId="6C4B3CA2" w14:textId="7D202CF3"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4</w:t>
            </w:r>
            <w:r w:rsidR="00761B44" w:rsidRPr="003F6FBF">
              <w:rPr>
                <w:rFonts w:ascii="Times New Roman" w:hAnsi="Times New Roman" w:cs="Times New Roman"/>
                <w:b/>
                <w:color w:val="000000" w:themeColor="text1"/>
              </w:rPr>
              <w:t>6</w:t>
            </w:r>
          </w:p>
        </w:tc>
        <w:tc>
          <w:tcPr>
            <w:tcW w:w="929" w:type="dxa"/>
            <w:vMerge/>
          </w:tcPr>
          <w:p w14:paraId="1D620E56"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55CCB9E8" w14:textId="7BCE030A"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Khoản 3</w:t>
            </w:r>
          </w:p>
        </w:tc>
        <w:tc>
          <w:tcPr>
            <w:tcW w:w="4840" w:type="dxa"/>
          </w:tcPr>
          <w:p w14:paraId="2A04C9C2" w14:textId="2957806F" w:rsidR="00BE4825" w:rsidRPr="003F6FBF" w:rsidRDefault="00BE4825" w:rsidP="00BE4825">
            <w:pPr>
              <w:tabs>
                <w:tab w:val="left" w:pos="993"/>
              </w:tabs>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chuyển Khoản 3 thành Khoản 4 và ngược lại để mức xử phạt đảm bảo được xây dựng phù hợp từ thấp đến cao.</w:t>
            </w:r>
          </w:p>
        </w:tc>
        <w:tc>
          <w:tcPr>
            <w:tcW w:w="1459" w:type="dxa"/>
          </w:tcPr>
          <w:p w14:paraId="14BCCE1A" w14:textId="1CE6E816"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Lạng Sơn</w:t>
            </w:r>
          </w:p>
        </w:tc>
        <w:tc>
          <w:tcPr>
            <w:tcW w:w="706" w:type="dxa"/>
          </w:tcPr>
          <w:p w14:paraId="2A3B7EE2" w14:textId="61624B96"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Cs/>
                <w:color w:val="000000" w:themeColor="text1"/>
              </w:rPr>
              <w:t>X</w:t>
            </w:r>
          </w:p>
        </w:tc>
        <w:tc>
          <w:tcPr>
            <w:tcW w:w="901" w:type="dxa"/>
          </w:tcPr>
          <w:p w14:paraId="477F69DC" w14:textId="77777777" w:rsidR="00BE4825" w:rsidRPr="003F6FBF" w:rsidRDefault="00BE4825" w:rsidP="00BE4825">
            <w:pPr>
              <w:spacing w:before="40"/>
              <w:jc w:val="center"/>
              <w:rPr>
                <w:rFonts w:ascii="Times New Roman" w:hAnsi="Times New Roman" w:cs="Times New Roman"/>
                <w:bCs/>
                <w:color w:val="000000" w:themeColor="text1"/>
              </w:rPr>
            </w:pPr>
          </w:p>
        </w:tc>
        <w:tc>
          <w:tcPr>
            <w:tcW w:w="4110" w:type="dxa"/>
          </w:tcPr>
          <w:p w14:paraId="423B9C19" w14:textId="77777777" w:rsidR="00BE4825" w:rsidRPr="003F6FBF" w:rsidRDefault="00BE4825" w:rsidP="00BE4825">
            <w:pPr>
              <w:spacing w:before="40"/>
              <w:jc w:val="both"/>
              <w:rPr>
                <w:rFonts w:ascii="Times New Roman" w:hAnsi="Times New Roman" w:cs="Times New Roman"/>
                <w:bCs/>
                <w:color w:val="000000" w:themeColor="text1"/>
              </w:rPr>
            </w:pPr>
          </w:p>
          <w:p w14:paraId="7E0CFAE1" w14:textId="77777777" w:rsidR="00BE4825" w:rsidRPr="003F6FBF" w:rsidRDefault="00BE4825" w:rsidP="00BE4825">
            <w:pPr>
              <w:spacing w:before="40"/>
              <w:ind w:hanging="3"/>
              <w:jc w:val="both"/>
              <w:rPr>
                <w:rFonts w:ascii="Times New Roman" w:hAnsi="Times New Roman" w:cs="Times New Roman"/>
                <w:bCs/>
                <w:color w:val="000000" w:themeColor="text1"/>
              </w:rPr>
            </w:pPr>
          </w:p>
        </w:tc>
      </w:tr>
      <w:tr w:rsidR="001A5FEF" w:rsidRPr="003F6FBF" w14:paraId="52B979CD" w14:textId="77777777" w:rsidTr="002F5D1E">
        <w:tc>
          <w:tcPr>
            <w:tcW w:w="690" w:type="dxa"/>
          </w:tcPr>
          <w:p w14:paraId="5CFE09E8" w14:textId="56695459"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4</w:t>
            </w:r>
            <w:r w:rsidR="00761B44" w:rsidRPr="003F6FBF">
              <w:rPr>
                <w:rFonts w:ascii="Times New Roman" w:hAnsi="Times New Roman" w:cs="Times New Roman"/>
                <w:b/>
                <w:color w:val="000000" w:themeColor="text1"/>
              </w:rPr>
              <w:t>7</w:t>
            </w:r>
          </w:p>
        </w:tc>
        <w:tc>
          <w:tcPr>
            <w:tcW w:w="929" w:type="dxa"/>
            <w:vMerge/>
          </w:tcPr>
          <w:p w14:paraId="18CEFAA7"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57728553" w14:textId="30829F71"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Khoản 4 </w:t>
            </w:r>
          </w:p>
        </w:tc>
        <w:tc>
          <w:tcPr>
            <w:tcW w:w="4840" w:type="dxa"/>
          </w:tcPr>
          <w:p w14:paraId="5F71A4E1" w14:textId="22C39121" w:rsidR="00BE4825" w:rsidRPr="003F6FBF" w:rsidRDefault="00BE4825" w:rsidP="00BE4825">
            <w:pPr>
              <w:tabs>
                <w:tab w:val="left" w:pos="993"/>
              </w:tabs>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Cân nhắc tránh trùng lặp với dự thảo Nghị đinh thay thế Nghị định số 167/2013/NĐ-CP (dự kiến quy định xử phạt vi phạm hành chính đối với hành vi “quấy rối tình dục” với khung tiền phạt từ 5.000.000 đồng đến 8.000.000 đồng).</w:t>
            </w:r>
          </w:p>
        </w:tc>
        <w:tc>
          <w:tcPr>
            <w:tcW w:w="1459" w:type="dxa"/>
          </w:tcPr>
          <w:p w14:paraId="25CF42E0" w14:textId="03780B7C"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Tư pháp</w:t>
            </w:r>
          </w:p>
        </w:tc>
        <w:tc>
          <w:tcPr>
            <w:tcW w:w="706" w:type="dxa"/>
          </w:tcPr>
          <w:p w14:paraId="1B455DE0" w14:textId="15FD0694" w:rsidR="00BE4825" w:rsidRPr="003F6FBF" w:rsidRDefault="00BE4825" w:rsidP="00BE4825">
            <w:pPr>
              <w:spacing w:before="40"/>
              <w:jc w:val="center"/>
              <w:rPr>
                <w:rFonts w:ascii="Times New Roman" w:hAnsi="Times New Roman" w:cs="Times New Roman"/>
                <w:bCs/>
                <w:color w:val="000000" w:themeColor="text1"/>
              </w:rPr>
            </w:pPr>
          </w:p>
        </w:tc>
        <w:tc>
          <w:tcPr>
            <w:tcW w:w="901" w:type="dxa"/>
          </w:tcPr>
          <w:p w14:paraId="4F2F0D53" w14:textId="67325D0C"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4110" w:type="dxa"/>
          </w:tcPr>
          <w:p w14:paraId="4FD40D94" w14:textId="2C60FD79"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 Khoản 4 Điều 11 của dự thảo Nghị định quy định hành vi quấy rối tình dục tại nơi làm việc để đảm bảo tuân thủ quy định tại BLLĐ và Điều 84 Nghị định 145/2020/NĐ-CP quy định chi tiết và hướng dẫn thi hành một số điều của Bộ luật Lao động về điều kiện lao động và quan hệ lao động. </w:t>
            </w:r>
          </w:p>
          <w:p w14:paraId="5FA56FE8" w14:textId="22E703E0"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Hành vi quấy rối tình dục quy định tại dự thảo Nghị định số 167/2013/NĐ-CP là hành vi quấy rối tình dục nói chung và đang là dự thảo.</w:t>
            </w:r>
          </w:p>
          <w:p w14:paraId="5B1F16C5" w14:textId="70C5CD5A" w:rsidR="00BE4825" w:rsidRPr="003F6FBF" w:rsidRDefault="00BE4825" w:rsidP="00BE4825">
            <w:pPr>
              <w:spacing w:before="40"/>
              <w:jc w:val="both"/>
              <w:rPr>
                <w:rFonts w:ascii="Times New Roman" w:hAnsi="Times New Roman" w:cs="Times New Roman"/>
                <w:bCs/>
                <w:i/>
                <w:iCs/>
                <w:color w:val="000000" w:themeColor="text1"/>
              </w:rPr>
            </w:pPr>
            <w:r w:rsidRPr="003F6FBF">
              <w:rPr>
                <w:rFonts w:ascii="Times New Roman" w:hAnsi="Times New Roman" w:cs="Times New Roman"/>
                <w:bCs/>
                <w:color w:val="000000" w:themeColor="text1"/>
              </w:rPr>
              <w:t>- Hành vi quấy rối tình dục tại nơi làm việc gây hậu quả nghiêm trọng và lâu dài hơn so với hành vi “quấy rối tình dục” bên ngoài nơi làm việc. Do vậy, mức xử phạt cần tương xứng với tính chất nghiêm trọng của hành vi.</w:t>
            </w:r>
          </w:p>
        </w:tc>
      </w:tr>
      <w:tr w:rsidR="001A5FEF" w:rsidRPr="003F6FBF" w14:paraId="0C601D83" w14:textId="77777777" w:rsidTr="002F5D1E">
        <w:tc>
          <w:tcPr>
            <w:tcW w:w="690" w:type="dxa"/>
          </w:tcPr>
          <w:p w14:paraId="3ABD7F66" w14:textId="21D5ADBB"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4</w:t>
            </w:r>
            <w:r w:rsidR="00761B44" w:rsidRPr="003F6FBF">
              <w:rPr>
                <w:rFonts w:ascii="Times New Roman" w:hAnsi="Times New Roman" w:cs="Times New Roman"/>
                <w:b/>
                <w:color w:val="000000" w:themeColor="text1"/>
              </w:rPr>
              <w:t>8</w:t>
            </w:r>
          </w:p>
        </w:tc>
        <w:tc>
          <w:tcPr>
            <w:tcW w:w="929" w:type="dxa"/>
            <w:vMerge/>
          </w:tcPr>
          <w:p w14:paraId="12CD436D"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67A05821" w14:textId="5E58F285"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Khoản 4</w:t>
            </w:r>
          </w:p>
        </w:tc>
        <w:tc>
          <w:tcPr>
            <w:tcW w:w="4840" w:type="dxa"/>
          </w:tcPr>
          <w:p w14:paraId="155CC08B" w14:textId="77777777"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Hành vi quấy rối tình dục tại nơi làm việc nên đưa thành khoản riêng hoặc một phần trong nội dung về bình đẳng giới tương ứng với Điều 8 BLLĐ.</w:t>
            </w:r>
          </w:p>
          <w:p w14:paraId="0D61D849" w14:textId="22536160" w:rsidR="00BE4825" w:rsidRPr="003F6FBF" w:rsidRDefault="00BE4825" w:rsidP="00BE4825">
            <w:pPr>
              <w:tabs>
                <w:tab w:val="left" w:pos="993"/>
              </w:tabs>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cụ thể hoá mức phạt theo từng hành vi vi phạm hoặc không thực hiện trách nhiệm về phòng, chống quấy rối tình dục.</w:t>
            </w:r>
          </w:p>
        </w:tc>
        <w:tc>
          <w:tcPr>
            <w:tcW w:w="1459" w:type="dxa"/>
          </w:tcPr>
          <w:p w14:paraId="7DB32A61" w14:textId="73CB6149"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Ngoại giao</w:t>
            </w:r>
          </w:p>
        </w:tc>
        <w:tc>
          <w:tcPr>
            <w:tcW w:w="706" w:type="dxa"/>
          </w:tcPr>
          <w:p w14:paraId="5D6DBE7A" w14:textId="6FD28088" w:rsidR="00BE4825" w:rsidRPr="003F6FBF" w:rsidRDefault="00BE4825" w:rsidP="00BE4825">
            <w:pPr>
              <w:spacing w:before="40"/>
              <w:jc w:val="center"/>
              <w:rPr>
                <w:rFonts w:ascii="Times New Roman" w:hAnsi="Times New Roman" w:cs="Times New Roman"/>
                <w:bCs/>
                <w:color w:val="000000" w:themeColor="text1"/>
              </w:rPr>
            </w:pPr>
          </w:p>
        </w:tc>
        <w:tc>
          <w:tcPr>
            <w:tcW w:w="901" w:type="dxa"/>
          </w:tcPr>
          <w:p w14:paraId="5631363F" w14:textId="6C98372F"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4110" w:type="dxa"/>
          </w:tcPr>
          <w:p w14:paraId="59A0284D" w14:textId="0647DE46"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Hành vi quấy rối tình dục được thực hiện rất đa dạng trên thực tế, nếu liệt kê sẽ không đầy đủ.</w:t>
            </w:r>
          </w:p>
          <w:p w14:paraId="38FAE641" w14:textId="435ACCD3"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Đây là hành vi </w:t>
            </w:r>
            <w:r w:rsidRPr="003F6FBF">
              <w:rPr>
                <w:rFonts w:ascii="Times New Roman" w:hAnsi="Times New Roman" w:cs="Times New Roman"/>
                <w:bCs/>
                <w:color w:val="000000" w:themeColor="text1"/>
                <w:lang w:val="vi-VN"/>
              </w:rPr>
              <w:t>x</w:t>
            </w:r>
            <w:r w:rsidRPr="003F6FBF">
              <w:rPr>
                <w:rFonts w:ascii="Times New Roman" w:hAnsi="Times New Roman" w:cs="Times New Roman"/>
                <w:bCs/>
                <w:color w:val="000000" w:themeColor="text1"/>
              </w:rPr>
              <w:t>ảy ra trong quá trình thực hiện hợp đồng lao động, vì vậy nên để ở Điều 11 của dự thảo Nghị định.</w:t>
            </w:r>
          </w:p>
        </w:tc>
      </w:tr>
      <w:tr w:rsidR="001A5FEF" w:rsidRPr="003F6FBF" w14:paraId="48DDD5E5" w14:textId="77777777" w:rsidTr="002F5D1E">
        <w:tc>
          <w:tcPr>
            <w:tcW w:w="690" w:type="dxa"/>
          </w:tcPr>
          <w:p w14:paraId="077403CB" w14:textId="1D7698C8"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4</w:t>
            </w:r>
            <w:r w:rsidR="00761B44" w:rsidRPr="003F6FBF">
              <w:rPr>
                <w:rFonts w:ascii="Times New Roman" w:hAnsi="Times New Roman" w:cs="Times New Roman"/>
                <w:b/>
                <w:color w:val="000000" w:themeColor="text1"/>
              </w:rPr>
              <w:t>9</w:t>
            </w:r>
          </w:p>
        </w:tc>
        <w:tc>
          <w:tcPr>
            <w:tcW w:w="929" w:type="dxa"/>
            <w:vMerge/>
          </w:tcPr>
          <w:p w14:paraId="08C22F7B"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1CA44605" w14:textId="01637CAD"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Khoản 4</w:t>
            </w:r>
          </w:p>
        </w:tc>
        <w:tc>
          <w:tcPr>
            <w:tcW w:w="4840" w:type="dxa"/>
          </w:tcPr>
          <w:p w14:paraId="651EFA77" w14:textId="60B29B17"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Tăng mức phạt tại Khoản 4 Điều 11 để không quá chênh lệch với Khoản 4 Điều 30.</w:t>
            </w:r>
          </w:p>
        </w:tc>
        <w:tc>
          <w:tcPr>
            <w:tcW w:w="1459" w:type="dxa"/>
          </w:tcPr>
          <w:p w14:paraId="707BA076" w14:textId="3EF49B92"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Tổng LĐLĐVN</w:t>
            </w:r>
          </w:p>
        </w:tc>
        <w:tc>
          <w:tcPr>
            <w:tcW w:w="706" w:type="dxa"/>
          </w:tcPr>
          <w:p w14:paraId="51C7CB06" w14:textId="490109A7"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901" w:type="dxa"/>
          </w:tcPr>
          <w:p w14:paraId="78C47E44" w14:textId="77777777" w:rsidR="00BE4825" w:rsidRPr="003F6FBF" w:rsidRDefault="00BE4825" w:rsidP="00BE4825">
            <w:pPr>
              <w:spacing w:before="40"/>
              <w:jc w:val="center"/>
              <w:rPr>
                <w:rFonts w:ascii="Times New Roman" w:hAnsi="Times New Roman" w:cs="Times New Roman"/>
                <w:bCs/>
                <w:color w:val="000000" w:themeColor="text1"/>
              </w:rPr>
            </w:pPr>
          </w:p>
        </w:tc>
        <w:tc>
          <w:tcPr>
            <w:tcW w:w="4110" w:type="dxa"/>
          </w:tcPr>
          <w:p w14:paraId="4CA3C106" w14:textId="39BCBF0B"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Sửa lại Khoản 4 Điều 11 như sau:</w:t>
            </w:r>
          </w:p>
          <w:p w14:paraId="252CF5C9" w14:textId="6F63DFA4"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“Phạt tiền từ 15.000.000 đồng đến 30.000.000 đồng </w:t>
            </w:r>
            <w:r w:rsidRPr="003F6FBF">
              <w:rPr>
                <w:rFonts w:ascii="Times New Roman" w:hAnsi="Times New Roman" w:cs="Times New Roman"/>
                <w:bCs/>
                <w:i/>
                <w:iCs/>
                <w:color w:val="000000" w:themeColor="text1"/>
              </w:rPr>
              <w:t>đối với người lao động</w:t>
            </w:r>
            <w:r w:rsidRPr="003F6FBF">
              <w:rPr>
                <w:rFonts w:ascii="Times New Roman" w:hAnsi="Times New Roman" w:cs="Times New Roman"/>
                <w:bCs/>
                <w:color w:val="000000" w:themeColor="text1"/>
              </w:rPr>
              <w:t xml:space="preserve"> có hành vi quấy rối tình dục tại nơi làm việc </w:t>
            </w:r>
            <w:r w:rsidRPr="003F6FBF">
              <w:rPr>
                <w:rFonts w:ascii="Times New Roman" w:hAnsi="Times New Roman" w:cs="Times New Roman"/>
                <w:bCs/>
                <w:i/>
                <w:iCs/>
                <w:color w:val="000000" w:themeColor="text1"/>
              </w:rPr>
              <w:t>mà chưa đến mức truy cứu trách nhiệm hình sự</w:t>
            </w:r>
            <w:r w:rsidRPr="003F6FBF">
              <w:rPr>
                <w:rFonts w:ascii="Times New Roman" w:hAnsi="Times New Roman" w:cs="Times New Roman"/>
                <w:bCs/>
                <w:color w:val="000000" w:themeColor="text1"/>
              </w:rPr>
              <w:t>”</w:t>
            </w:r>
          </w:p>
        </w:tc>
      </w:tr>
      <w:tr w:rsidR="001A5FEF" w:rsidRPr="003F6FBF" w14:paraId="43EF9C5B" w14:textId="77777777" w:rsidTr="002F5D1E">
        <w:tc>
          <w:tcPr>
            <w:tcW w:w="690" w:type="dxa"/>
          </w:tcPr>
          <w:p w14:paraId="7D983011" w14:textId="69CFECD2" w:rsidR="00BE4825" w:rsidRPr="003F6FBF" w:rsidRDefault="00761B44"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50</w:t>
            </w:r>
          </w:p>
        </w:tc>
        <w:tc>
          <w:tcPr>
            <w:tcW w:w="929" w:type="dxa"/>
            <w:vMerge/>
          </w:tcPr>
          <w:p w14:paraId="5278E839"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0371A9DA" w14:textId="5A4E37A8"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b khoản 5</w:t>
            </w:r>
          </w:p>
        </w:tc>
        <w:tc>
          <w:tcPr>
            <w:tcW w:w="4840" w:type="dxa"/>
          </w:tcPr>
          <w:p w14:paraId="05BA17C1" w14:textId="77777777"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Bổ sung điểm b khoản 5 Điều 11 như sau: </w:t>
            </w:r>
          </w:p>
          <w:p w14:paraId="3A8DCD30" w14:textId="4F2DF3EB"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lastRenderedPageBreak/>
              <w:t>Buộc nhận lại người lao động trở lại làm việc sau khi hết thời gian tạm hoãn thực hiện hợp đồng lao động trừ trường hợp hai bên có thỏa thuận khác hoặc pháp luật có quy định khác...</w:t>
            </w:r>
          </w:p>
        </w:tc>
        <w:tc>
          <w:tcPr>
            <w:tcW w:w="1459" w:type="dxa"/>
          </w:tcPr>
          <w:p w14:paraId="6D057EBB" w14:textId="30F3700A"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lastRenderedPageBreak/>
              <w:t>Sở LĐTBXH Bến Tre</w:t>
            </w:r>
          </w:p>
        </w:tc>
        <w:tc>
          <w:tcPr>
            <w:tcW w:w="706" w:type="dxa"/>
          </w:tcPr>
          <w:p w14:paraId="06DBB30A" w14:textId="061DF82B"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901" w:type="dxa"/>
          </w:tcPr>
          <w:p w14:paraId="357037B6" w14:textId="77777777" w:rsidR="00BE4825" w:rsidRPr="003F6FBF" w:rsidRDefault="00BE4825" w:rsidP="00BE4825">
            <w:pPr>
              <w:spacing w:before="40"/>
              <w:jc w:val="center"/>
              <w:rPr>
                <w:rFonts w:ascii="Times New Roman" w:hAnsi="Times New Roman" w:cs="Times New Roman"/>
                <w:bCs/>
                <w:color w:val="000000" w:themeColor="text1"/>
              </w:rPr>
            </w:pPr>
          </w:p>
        </w:tc>
        <w:tc>
          <w:tcPr>
            <w:tcW w:w="4110" w:type="dxa"/>
          </w:tcPr>
          <w:p w14:paraId="46C63681" w14:textId="77777777"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Sửa điểm b khoản 5 Điều 11 như sau: </w:t>
            </w:r>
          </w:p>
          <w:p w14:paraId="2D1619FC" w14:textId="2CF08AAB"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lastRenderedPageBreak/>
              <w:t xml:space="preserve">Buộc nhận lại người lao động trở lại làm việc sau khi hết thời gian tạm hoãn thực hiện hợp đồng lao động trừ trường hợp hai bên có thỏa thuận khác </w:t>
            </w:r>
            <w:r w:rsidRPr="003F6FBF">
              <w:rPr>
                <w:rFonts w:ascii="Times New Roman" w:hAnsi="Times New Roman" w:cs="Times New Roman"/>
                <w:bCs/>
                <w:i/>
                <w:iCs/>
                <w:color w:val="000000" w:themeColor="text1"/>
              </w:rPr>
              <w:t>hoặc pháp luật có quy định khác</w:t>
            </w:r>
            <w:r w:rsidRPr="003F6FBF">
              <w:rPr>
                <w:rFonts w:ascii="Times New Roman" w:hAnsi="Times New Roman" w:cs="Times New Roman"/>
                <w:bCs/>
                <w:color w:val="000000" w:themeColor="text1"/>
              </w:rPr>
              <w:t xml:space="preserve"> và buộc trả lương cho người lao động trong những ngày không nhận người lao động trở lại làm việc sau khi hết thời hạn tạm hoãn thực hiện hợp đồng lao động đối với hành vi vi phạm quy định tại điểm b khoản 2 Điều này;</w:t>
            </w:r>
          </w:p>
        </w:tc>
      </w:tr>
      <w:tr w:rsidR="001A5FEF" w:rsidRPr="003F6FBF" w14:paraId="51543E25" w14:textId="77777777" w:rsidTr="002F5D1E">
        <w:tc>
          <w:tcPr>
            <w:tcW w:w="690" w:type="dxa"/>
          </w:tcPr>
          <w:p w14:paraId="11E80358" w14:textId="68BD2F05"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5</w:t>
            </w:r>
            <w:r w:rsidR="00761B44" w:rsidRPr="003F6FBF">
              <w:rPr>
                <w:rFonts w:ascii="Times New Roman" w:hAnsi="Times New Roman" w:cs="Times New Roman"/>
                <w:b/>
                <w:color w:val="000000" w:themeColor="text1"/>
              </w:rPr>
              <w:t>1</w:t>
            </w:r>
          </w:p>
        </w:tc>
        <w:tc>
          <w:tcPr>
            <w:tcW w:w="929" w:type="dxa"/>
          </w:tcPr>
          <w:p w14:paraId="0CD508AF" w14:textId="27E103B5"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12</w:t>
            </w:r>
          </w:p>
        </w:tc>
        <w:tc>
          <w:tcPr>
            <w:tcW w:w="1070" w:type="dxa"/>
          </w:tcPr>
          <w:p w14:paraId="63BAE083" w14:textId="5AAABBC4"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b khoản 4</w:t>
            </w:r>
          </w:p>
        </w:tc>
        <w:tc>
          <w:tcPr>
            <w:tcW w:w="4840" w:type="dxa"/>
          </w:tcPr>
          <w:p w14:paraId="1343F19C" w14:textId="62F22EEF"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Sửa điểm b khoản 4 Điều 12 như sau: “Buộc hoàn thành thủ tục xác nhận và trả lại những giấy tờ khác đã giữ của người lao động đối với hành vi không hoàn thành thủ tục xác nhận…”</w:t>
            </w:r>
          </w:p>
        </w:tc>
        <w:tc>
          <w:tcPr>
            <w:tcW w:w="1459" w:type="dxa"/>
          </w:tcPr>
          <w:p w14:paraId="3098B65B" w14:textId="7FFF73C4"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Điện Biên</w:t>
            </w:r>
          </w:p>
        </w:tc>
        <w:tc>
          <w:tcPr>
            <w:tcW w:w="706" w:type="dxa"/>
          </w:tcPr>
          <w:p w14:paraId="6D987BE0" w14:textId="06092A75" w:rsidR="00BE4825" w:rsidRPr="003F6FBF" w:rsidRDefault="00BE4825" w:rsidP="00BE4825">
            <w:pPr>
              <w:spacing w:before="40" w:after="160" w:line="259" w:lineRule="auto"/>
              <w:jc w:val="center"/>
              <w:rPr>
                <w:rFonts w:ascii="Times New Roman" w:hAnsi="Times New Roman" w:cs="Times New Roman"/>
                <w:bCs/>
                <w:color w:val="000000" w:themeColor="text1"/>
                <w:lang w:val="vi-VN"/>
              </w:rPr>
            </w:pPr>
            <w:r w:rsidRPr="003F6FBF">
              <w:rPr>
                <w:rFonts w:ascii="Times New Roman" w:hAnsi="Times New Roman" w:cs="Times New Roman"/>
                <w:bCs/>
                <w:color w:val="000000" w:themeColor="text1"/>
              </w:rPr>
              <w:t>X</w:t>
            </w:r>
          </w:p>
        </w:tc>
        <w:tc>
          <w:tcPr>
            <w:tcW w:w="901" w:type="dxa"/>
          </w:tcPr>
          <w:p w14:paraId="0DD530C5" w14:textId="0D708AC1" w:rsidR="00BE4825" w:rsidRPr="003F6FBF" w:rsidRDefault="00BE4825" w:rsidP="00BE4825">
            <w:pPr>
              <w:spacing w:before="40"/>
              <w:jc w:val="center"/>
              <w:rPr>
                <w:rFonts w:ascii="Times New Roman" w:hAnsi="Times New Roman" w:cs="Times New Roman"/>
                <w:bCs/>
                <w:color w:val="000000" w:themeColor="text1"/>
              </w:rPr>
            </w:pPr>
          </w:p>
        </w:tc>
        <w:tc>
          <w:tcPr>
            <w:tcW w:w="4110" w:type="dxa"/>
          </w:tcPr>
          <w:p w14:paraId="28AE6E8C" w14:textId="77777777"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Sửa điểm b khoản 4 Điều 12 như sau: </w:t>
            </w:r>
          </w:p>
          <w:p w14:paraId="46BCBABA" w14:textId="46D3B27F" w:rsidR="00BE4825" w:rsidRPr="003F6FBF" w:rsidRDefault="00BE4825" w:rsidP="00BE4825">
            <w:pPr>
              <w:spacing w:before="40"/>
              <w:jc w:val="both"/>
              <w:rPr>
                <w:rFonts w:ascii="Times New Roman" w:hAnsi="Times New Roman" w:cs="Times New Roman"/>
                <w:bCs/>
                <w:color w:val="000000" w:themeColor="text1"/>
                <w:lang w:val="vi-VN"/>
              </w:rPr>
            </w:pPr>
            <w:r w:rsidRPr="003F6FBF">
              <w:rPr>
                <w:rFonts w:ascii="Times New Roman" w:hAnsi="Times New Roman" w:cs="Times New Roman"/>
                <w:bCs/>
                <w:color w:val="000000" w:themeColor="text1"/>
              </w:rPr>
              <w:t xml:space="preserve">Buộc hoàn thành thủ tục xác nhận và trả lại bản chính giấy khác đã giữ </w:t>
            </w:r>
            <w:r w:rsidRPr="003F6FBF">
              <w:rPr>
                <w:rFonts w:ascii="Times New Roman" w:hAnsi="Times New Roman" w:cs="Times New Roman"/>
                <w:bCs/>
                <w:i/>
                <w:iCs/>
                <w:color w:val="000000" w:themeColor="text1"/>
              </w:rPr>
              <w:t xml:space="preserve">của người lao động </w:t>
            </w:r>
            <w:r w:rsidRPr="003F6FBF">
              <w:rPr>
                <w:rFonts w:ascii="Times New Roman" w:hAnsi="Times New Roman" w:cs="Times New Roman"/>
                <w:bCs/>
                <w:color w:val="000000" w:themeColor="text1"/>
              </w:rPr>
              <w:t>cho người lao động đối với hành vi không hoàn thành thủ tục xác nhận thời gian đóng bảo hiểm xã hội, bảo hiểm thất nghiệp và trả lại cùng với bản chính giấy khác đã giữ của người lao động sau khi chấm dứt hợp đồng lao động theo quy định của pháp luật quy định tại khoản 2 Điều này;</w:t>
            </w:r>
          </w:p>
        </w:tc>
      </w:tr>
      <w:tr w:rsidR="001A5FEF" w:rsidRPr="003F6FBF" w14:paraId="74A3C870" w14:textId="77777777" w:rsidTr="002F5D1E">
        <w:tc>
          <w:tcPr>
            <w:tcW w:w="690" w:type="dxa"/>
          </w:tcPr>
          <w:p w14:paraId="76EA714A" w14:textId="3CC1C0E3"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5</w:t>
            </w:r>
            <w:r w:rsidR="00761B44" w:rsidRPr="003F6FBF">
              <w:rPr>
                <w:rFonts w:ascii="Times New Roman" w:hAnsi="Times New Roman" w:cs="Times New Roman"/>
                <w:b/>
                <w:color w:val="000000" w:themeColor="text1"/>
              </w:rPr>
              <w:t>2</w:t>
            </w:r>
          </w:p>
        </w:tc>
        <w:tc>
          <w:tcPr>
            <w:tcW w:w="929" w:type="dxa"/>
            <w:vMerge w:val="restart"/>
          </w:tcPr>
          <w:p w14:paraId="1B0924FD" w14:textId="4A4D78C2"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13</w:t>
            </w:r>
          </w:p>
        </w:tc>
        <w:tc>
          <w:tcPr>
            <w:tcW w:w="1070" w:type="dxa"/>
          </w:tcPr>
          <w:p w14:paraId="48DCB030" w14:textId="191E7EEC"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a Khoản 1</w:t>
            </w:r>
          </w:p>
        </w:tc>
        <w:tc>
          <w:tcPr>
            <w:tcW w:w="4840" w:type="dxa"/>
          </w:tcPr>
          <w:p w14:paraId="555FF6B4" w14:textId="41F7F269"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Không thông báo, hướng dẫn cho người lao động thuê lại biết nội quy lao động và các quy chế khác </w:t>
            </w:r>
            <w:r w:rsidRPr="003F6FBF">
              <w:rPr>
                <w:rFonts w:ascii="Times New Roman" w:hAnsi="Times New Roman" w:cs="Times New Roman"/>
                <w:bCs/>
                <w:i/>
                <w:iCs/>
                <w:color w:val="000000" w:themeColor="text1"/>
              </w:rPr>
              <w:t>do bên thuê lại lao động đã xây dựng, quy định.</w:t>
            </w:r>
          </w:p>
        </w:tc>
        <w:tc>
          <w:tcPr>
            <w:tcW w:w="1459" w:type="dxa"/>
          </w:tcPr>
          <w:p w14:paraId="5D884C5A" w14:textId="601B7558"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Đồng Nai</w:t>
            </w:r>
          </w:p>
        </w:tc>
        <w:tc>
          <w:tcPr>
            <w:tcW w:w="706" w:type="dxa"/>
          </w:tcPr>
          <w:p w14:paraId="50E6074A" w14:textId="77777777" w:rsidR="00BE4825" w:rsidRPr="003F6FBF" w:rsidRDefault="00BE4825" w:rsidP="00BE4825">
            <w:pPr>
              <w:spacing w:before="40"/>
              <w:jc w:val="center"/>
              <w:rPr>
                <w:rFonts w:ascii="Times New Roman" w:hAnsi="Times New Roman" w:cs="Times New Roman"/>
                <w:bCs/>
                <w:color w:val="000000" w:themeColor="text1"/>
              </w:rPr>
            </w:pPr>
          </w:p>
        </w:tc>
        <w:tc>
          <w:tcPr>
            <w:tcW w:w="901" w:type="dxa"/>
          </w:tcPr>
          <w:p w14:paraId="23B27F9F" w14:textId="18718A96"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
                <w:color w:val="000000" w:themeColor="text1"/>
              </w:rPr>
              <w:t>X</w:t>
            </w:r>
          </w:p>
        </w:tc>
        <w:tc>
          <w:tcPr>
            <w:tcW w:w="4110" w:type="dxa"/>
          </w:tcPr>
          <w:p w14:paraId="11D6B328" w14:textId="56DE5942"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giữ nội dung này vì đã phù hợp với khoản 1 Điều 57 BLLĐ.</w:t>
            </w:r>
          </w:p>
        </w:tc>
      </w:tr>
      <w:tr w:rsidR="001A5FEF" w:rsidRPr="003F6FBF" w14:paraId="63ECF446" w14:textId="77777777" w:rsidTr="002F5D1E">
        <w:tc>
          <w:tcPr>
            <w:tcW w:w="690" w:type="dxa"/>
          </w:tcPr>
          <w:p w14:paraId="0D24B605" w14:textId="701197C8"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5</w:t>
            </w:r>
            <w:r w:rsidR="00761B44" w:rsidRPr="003F6FBF">
              <w:rPr>
                <w:rFonts w:ascii="Times New Roman" w:hAnsi="Times New Roman" w:cs="Times New Roman"/>
                <w:b/>
                <w:color w:val="000000" w:themeColor="text1"/>
              </w:rPr>
              <w:t>3</w:t>
            </w:r>
          </w:p>
        </w:tc>
        <w:tc>
          <w:tcPr>
            <w:tcW w:w="929" w:type="dxa"/>
            <w:vMerge/>
          </w:tcPr>
          <w:p w14:paraId="54679B42"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25BC0AB8" w14:textId="14641978"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b Khoản 1</w:t>
            </w:r>
          </w:p>
        </w:tc>
        <w:tc>
          <w:tcPr>
            <w:tcW w:w="4840" w:type="dxa"/>
          </w:tcPr>
          <w:p w14:paraId="39F40338" w14:textId="5F31C39E"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Đề nghị sửa là: Phân biệt đối xử về điều kiện lao động đối với người lao động thuê lại so với người lao động </w:t>
            </w:r>
            <w:r w:rsidRPr="003F6FBF">
              <w:rPr>
                <w:rFonts w:ascii="Times New Roman" w:hAnsi="Times New Roman" w:cs="Times New Roman"/>
                <w:bCs/>
                <w:i/>
                <w:iCs/>
                <w:color w:val="000000" w:themeColor="text1"/>
              </w:rPr>
              <w:t>bên thuê lại lao động đang sử dụng, bố trí làm việc</w:t>
            </w:r>
            <w:r w:rsidRPr="003F6FBF">
              <w:rPr>
                <w:rFonts w:ascii="Times New Roman" w:hAnsi="Times New Roman" w:cs="Times New Roman"/>
                <w:bCs/>
                <w:color w:val="000000" w:themeColor="text1"/>
              </w:rPr>
              <w:t>.</w:t>
            </w:r>
          </w:p>
        </w:tc>
        <w:tc>
          <w:tcPr>
            <w:tcW w:w="1459" w:type="dxa"/>
          </w:tcPr>
          <w:p w14:paraId="612C5508" w14:textId="132A78FD"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Đồng Nai</w:t>
            </w:r>
          </w:p>
        </w:tc>
        <w:tc>
          <w:tcPr>
            <w:tcW w:w="706" w:type="dxa"/>
          </w:tcPr>
          <w:p w14:paraId="7CC6FE00" w14:textId="77777777" w:rsidR="00BE4825" w:rsidRPr="003F6FBF" w:rsidRDefault="00BE4825" w:rsidP="00BE4825">
            <w:pPr>
              <w:spacing w:before="40"/>
              <w:jc w:val="center"/>
              <w:rPr>
                <w:rFonts w:ascii="Times New Roman" w:hAnsi="Times New Roman" w:cs="Times New Roman"/>
                <w:bCs/>
                <w:color w:val="000000" w:themeColor="text1"/>
              </w:rPr>
            </w:pPr>
          </w:p>
        </w:tc>
        <w:tc>
          <w:tcPr>
            <w:tcW w:w="901" w:type="dxa"/>
          </w:tcPr>
          <w:p w14:paraId="790B4DFE" w14:textId="5F704DA9"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4110" w:type="dxa"/>
          </w:tcPr>
          <w:p w14:paraId="41BBFD30" w14:textId="72603EBB"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giữ nội dung này vì đã phù hợp với khoản 2 Điều 57 BLLĐ.</w:t>
            </w:r>
          </w:p>
        </w:tc>
      </w:tr>
      <w:tr w:rsidR="001A5FEF" w:rsidRPr="003F6FBF" w14:paraId="70DF2A86" w14:textId="77777777" w:rsidTr="002F5D1E">
        <w:tc>
          <w:tcPr>
            <w:tcW w:w="690" w:type="dxa"/>
          </w:tcPr>
          <w:p w14:paraId="4DB3BB81" w14:textId="6DF8D342"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5</w:t>
            </w:r>
            <w:r w:rsidR="00761B44" w:rsidRPr="003F6FBF">
              <w:rPr>
                <w:rFonts w:ascii="Times New Roman" w:hAnsi="Times New Roman" w:cs="Times New Roman"/>
                <w:b/>
                <w:color w:val="000000" w:themeColor="text1"/>
              </w:rPr>
              <w:t>4</w:t>
            </w:r>
          </w:p>
        </w:tc>
        <w:tc>
          <w:tcPr>
            <w:tcW w:w="929" w:type="dxa"/>
            <w:vMerge/>
          </w:tcPr>
          <w:p w14:paraId="032D12EB"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733B66AF" w14:textId="3C6F4C05"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Khoản 3</w:t>
            </w:r>
          </w:p>
        </w:tc>
        <w:tc>
          <w:tcPr>
            <w:tcW w:w="4840" w:type="dxa"/>
          </w:tcPr>
          <w:p w14:paraId="14C420AE" w14:textId="77777777"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Đề nghị bổ sung nội dung: </w:t>
            </w:r>
          </w:p>
          <w:p w14:paraId="432663EA" w14:textId="77777777"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lastRenderedPageBreak/>
              <w:t xml:space="preserve">e) “Không thông báo cho bên thuê lại lao động biết sơ yếu lý lịch của người lao động, yêu cầu của người lao động” </w:t>
            </w:r>
          </w:p>
          <w:p w14:paraId="48DF32F3" w14:textId="32D3E465"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f) “Sử dụng giấy phép hoạt động cho thuê lại lao động còn hiệu lực nhưng tên doanh nghiệp hoặc địa chỉ trụ sở chính (nhưng vẫn trên địa bàn tỉnh đã cấp giấy phép) hoặc người đại diện theo pháp luật của doanh nghiệp đã thay đổi so với thông tin trên giấy phép đã được cấp”.</w:t>
            </w:r>
          </w:p>
        </w:tc>
        <w:tc>
          <w:tcPr>
            <w:tcW w:w="1459" w:type="dxa"/>
          </w:tcPr>
          <w:p w14:paraId="35B269EC" w14:textId="05EDCF1C"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lastRenderedPageBreak/>
              <w:t>Sở LĐTBXH Nghệ An</w:t>
            </w:r>
          </w:p>
        </w:tc>
        <w:tc>
          <w:tcPr>
            <w:tcW w:w="706" w:type="dxa"/>
          </w:tcPr>
          <w:p w14:paraId="18964DD1" w14:textId="77777777" w:rsidR="00BE4825" w:rsidRPr="003F6FBF" w:rsidRDefault="00BE4825" w:rsidP="00BE4825">
            <w:pPr>
              <w:spacing w:before="40"/>
              <w:jc w:val="center"/>
              <w:rPr>
                <w:rFonts w:ascii="Times New Roman" w:hAnsi="Times New Roman" w:cs="Times New Roman"/>
                <w:bCs/>
                <w:color w:val="000000" w:themeColor="text1"/>
              </w:rPr>
            </w:pPr>
          </w:p>
        </w:tc>
        <w:tc>
          <w:tcPr>
            <w:tcW w:w="901" w:type="dxa"/>
          </w:tcPr>
          <w:p w14:paraId="5933FE8D" w14:textId="0F2F258A"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4110" w:type="dxa"/>
          </w:tcPr>
          <w:p w14:paraId="1EBFD3BC" w14:textId="79C59588"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Việc thông báo cho bên thuê lại lao động biết sơ yếu lý lịch của người lao động, yêu cầu của người lao động là trách nhiệm của bên </w:t>
            </w:r>
            <w:r w:rsidRPr="003F6FBF">
              <w:rPr>
                <w:rFonts w:ascii="Times New Roman" w:hAnsi="Times New Roman" w:cs="Times New Roman"/>
                <w:bCs/>
                <w:color w:val="000000" w:themeColor="text1"/>
              </w:rPr>
              <w:lastRenderedPageBreak/>
              <w:t>cho thuê lại lao động và là quyền của bên thuê lại lao động. Nếu bên cho thuê lại lao động không thông báo cho bên thuê lại lao động biết các nội dung trên mà bên thuê lại lao động vẫn đồng ý thuê lại người lao động đó thì đó là lỗi của bên thuê lại lao động.</w:t>
            </w:r>
          </w:p>
          <w:p w14:paraId="3AB946D5" w14:textId="2C06848F"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13 đã quy định hành vi sử dụng giấy phép hoạt động cho thuê lại lao động hết hiệu lực để thực hiện hoạt động cho thuê lại lao động. Việc sử dụng Giấy phép khi tên doanh nghiệp đã thay đổi bản chất sử dụng Giấy phép của doanh nghiệp khác để hoạt động.</w:t>
            </w:r>
          </w:p>
        </w:tc>
      </w:tr>
      <w:tr w:rsidR="001A5FEF" w:rsidRPr="003F6FBF" w14:paraId="42DEFEDF" w14:textId="77777777" w:rsidTr="002F5D1E">
        <w:tc>
          <w:tcPr>
            <w:tcW w:w="690" w:type="dxa"/>
          </w:tcPr>
          <w:p w14:paraId="2FEB0A6D" w14:textId="7DCD71B3"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5</w:t>
            </w:r>
            <w:r w:rsidR="00761B44" w:rsidRPr="003F6FBF">
              <w:rPr>
                <w:rFonts w:ascii="Times New Roman" w:hAnsi="Times New Roman" w:cs="Times New Roman"/>
                <w:b/>
                <w:color w:val="000000" w:themeColor="text1"/>
              </w:rPr>
              <w:t>5</w:t>
            </w:r>
          </w:p>
        </w:tc>
        <w:tc>
          <w:tcPr>
            <w:tcW w:w="929" w:type="dxa"/>
            <w:vMerge/>
          </w:tcPr>
          <w:p w14:paraId="66FBCF69"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6550EAD9" w14:textId="77777777" w:rsidR="00BE4825" w:rsidRPr="003F6FBF" w:rsidRDefault="00BE4825" w:rsidP="00BE4825">
            <w:pPr>
              <w:spacing w:before="40"/>
              <w:jc w:val="center"/>
              <w:rPr>
                <w:rFonts w:ascii="Times New Roman" w:hAnsi="Times New Roman" w:cs="Times New Roman"/>
                <w:bCs/>
                <w:color w:val="000000" w:themeColor="text1"/>
              </w:rPr>
            </w:pPr>
          </w:p>
        </w:tc>
        <w:tc>
          <w:tcPr>
            <w:tcW w:w="4840" w:type="dxa"/>
          </w:tcPr>
          <w:p w14:paraId="7FE496B0" w14:textId="77777777"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Đề nghị bổ sung thêm quy định xử phạt đối với ngân hàng nhận ký quỹ hoạt động cho thuê lại lao động nếu vi phạm các quy định sau: </w:t>
            </w:r>
          </w:p>
          <w:p w14:paraId="7F75CA6E" w14:textId="77777777"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 Không thực hiện báo cáo định kỳ hằng quý về tình hình thực hiện ký quỹ của doanh nghiệp cho thuê lại lao động gửi Ngân hàng Nhà nước chi nhánh tỉnh, thành phố trực thuộc Trung ương, Chủ tịch UBND tỉnh, Sở Lao động - Thương binh và Xã hội nơi doanh nghiệp đặt trụ sở chính theo quy định. </w:t>
            </w:r>
          </w:p>
          <w:p w14:paraId="6C4E82C3" w14:textId="64E3DEC3"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Tự ý cho doanh nghiệp cho thuê lại lao động rút tiền ký quỹ hoạt động cho thuê lại lao động khi chưa có văn bản đồng ý của Chủ tịch UBND tỉnh.</w:t>
            </w:r>
          </w:p>
        </w:tc>
        <w:tc>
          <w:tcPr>
            <w:tcW w:w="1459" w:type="dxa"/>
          </w:tcPr>
          <w:p w14:paraId="1AFB5D51" w14:textId="14E5C1F9"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Sở LĐTBXH Thanh Hoá </w:t>
            </w:r>
          </w:p>
        </w:tc>
        <w:tc>
          <w:tcPr>
            <w:tcW w:w="706" w:type="dxa"/>
          </w:tcPr>
          <w:p w14:paraId="3837A440" w14:textId="4AF7890D" w:rsidR="00BE4825" w:rsidRPr="003F6FBF" w:rsidRDefault="00BE4825" w:rsidP="00BE4825">
            <w:pPr>
              <w:spacing w:before="40" w:after="160" w:line="259" w:lineRule="auto"/>
              <w:jc w:val="center"/>
              <w:rPr>
                <w:rFonts w:ascii="Times New Roman" w:hAnsi="Times New Roman" w:cs="Times New Roman"/>
                <w:bCs/>
                <w:color w:val="000000" w:themeColor="text1"/>
                <w:lang w:val="vi-VN"/>
              </w:rPr>
            </w:pPr>
            <w:r w:rsidRPr="003F6FBF">
              <w:rPr>
                <w:rFonts w:ascii="Times New Roman" w:hAnsi="Times New Roman" w:cs="Times New Roman"/>
                <w:bCs/>
                <w:color w:val="000000" w:themeColor="text1"/>
                <w:lang w:val="vi-VN"/>
              </w:rPr>
              <w:t>X</w:t>
            </w:r>
          </w:p>
        </w:tc>
        <w:tc>
          <w:tcPr>
            <w:tcW w:w="901" w:type="dxa"/>
          </w:tcPr>
          <w:p w14:paraId="49A4EB17" w14:textId="1537CBA6" w:rsidR="00BE4825" w:rsidRPr="003F6FBF" w:rsidRDefault="00BE4825" w:rsidP="00BE4825">
            <w:pPr>
              <w:spacing w:before="40"/>
              <w:jc w:val="center"/>
              <w:rPr>
                <w:rFonts w:ascii="Times New Roman" w:hAnsi="Times New Roman" w:cs="Times New Roman"/>
                <w:bCs/>
                <w:color w:val="000000" w:themeColor="text1"/>
              </w:rPr>
            </w:pPr>
          </w:p>
        </w:tc>
        <w:tc>
          <w:tcPr>
            <w:tcW w:w="4110" w:type="dxa"/>
          </w:tcPr>
          <w:p w14:paraId="43DEE820" w14:textId="77777777" w:rsidR="00BE4825" w:rsidRPr="003F6FBF" w:rsidRDefault="00BE4825" w:rsidP="00BE4825">
            <w:pPr>
              <w:spacing w:before="40"/>
              <w:jc w:val="both"/>
              <w:rPr>
                <w:rFonts w:ascii="Times New Roman" w:hAnsi="Times New Roman" w:cs="Times New Roman"/>
                <w:bCs/>
                <w:color w:val="000000" w:themeColor="text1"/>
                <w:lang w:val="vi-VN"/>
              </w:rPr>
            </w:pPr>
            <w:r w:rsidRPr="003F6FBF">
              <w:rPr>
                <w:rFonts w:ascii="Times New Roman" w:hAnsi="Times New Roman" w:cs="Times New Roman"/>
                <w:bCs/>
                <w:color w:val="000000" w:themeColor="text1"/>
                <w:lang w:val="vi-VN"/>
              </w:rPr>
              <w:t xml:space="preserve">Bổ sung như sau: </w:t>
            </w:r>
          </w:p>
          <w:p w14:paraId="01498EC9" w14:textId="1855782F" w:rsidR="00BE4825" w:rsidRPr="003F6FBF" w:rsidRDefault="00BE4825" w:rsidP="00BE4825">
            <w:pPr>
              <w:spacing w:before="40"/>
              <w:jc w:val="both"/>
              <w:rPr>
                <w:rFonts w:ascii="Times New Roman" w:hAnsi="Times New Roman" w:cs="Times New Roman"/>
                <w:bCs/>
                <w:color w:val="000000" w:themeColor="text1"/>
                <w:lang w:val="vi-VN"/>
              </w:rPr>
            </w:pPr>
            <w:r w:rsidRPr="003F6FBF">
              <w:rPr>
                <w:rFonts w:ascii="Times New Roman" w:hAnsi="Times New Roman" w:cs="Times New Roman"/>
                <w:bCs/>
                <w:color w:val="000000" w:themeColor="text1"/>
                <w:lang w:val="vi-VN"/>
              </w:rPr>
              <w:t xml:space="preserve">     - Phạt tiền từ 1.000.000 đồng đến 3.000.000 đồng đối với ngân hàng nhận ký quỹ hoạt động cho thuê lạo lao động không thực hiện báo cáo định kỳ hằng quý về tình hình thực hiện ký quỹ của doanh nghiệp cho thuê lại lao động gửi Ngân hàng Nhà nước chi nhánh tỉnh, thành phố trực thuộc Trung ương, Chủ tịch Ủy ban nhân dân tỉnh, Sở Lao động - Thương binh và Xã hội nơi doanh nghiệp đặt trụ sở chính theo quy định,</w:t>
            </w:r>
          </w:p>
          <w:p w14:paraId="56DBA1E7" w14:textId="5495DCED"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lang w:val="vi-VN"/>
              </w:rPr>
              <w:t xml:space="preserve">      - Phạt tiền từ 30.000.000 đồng đến 50.000.000 đồng đối với ngân hàng nhận ký quỹ hoạt động cho thuê lại lao động có hành vi tự ý cho doanh nghiệp cho thuê lại lao động rút tiền ký quỹ hoạt động cho thuê lại </w:t>
            </w:r>
            <w:r w:rsidRPr="003F6FBF">
              <w:rPr>
                <w:rFonts w:ascii="Times New Roman" w:hAnsi="Times New Roman" w:cs="Times New Roman"/>
                <w:bCs/>
                <w:color w:val="000000" w:themeColor="text1"/>
                <w:lang w:val="vi-VN"/>
              </w:rPr>
              <w:lastRenderedPageBreak/>
              <w:t>lao động khi chưa có văn bản đồng ý của Chủ tịch Ủy ban nhân dân tỉnh.</w:t>
            </w:r>
          </w:p>
        </w:tc>
      </w:tr>
      <w:tr w:rsidR="001A5FEF" w:rsidRPr="003F6FBF" w14:paraId="0236E0D5" w14:textId="77777777" w:rsidTr="002F5D1E">
        <w:tc>
          <w:tcPr>
            <w:tcW w:w="690" w:type="dxa"/>
          </w:tcPr>
          <w:p w14:paraId="6E2CB194" w14:textId="4D8FE16E"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5</w:t>
            </w:r>
            <w:r w:rsidR="00761B44" w:rsidRPr="003F6FBF">
              <w:rPr>
                <w:rFonts w:ascii="Times New Roman" w:hAnsi="Times New Roman" w:cs="Times New Roman"/>
                <w:b/>
                <w:color w:val="000000" w:themeColor="text1"/>
              </w:rPr>
              <w:t>6</w:t>
            </w:r>
          </w:p>
        </w:tc>
        <w:tc>
          <w:tcPr>
            <w:tcW w:w="929" w:type="dxa"/>
            <w:vMerge w:val="restart"/>
          </w:tcPr>
          <w:p w14:paraId="43A5781F" w14:textId="0E5BEB01"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14</w:t>
            </w:r>
          </w:p>
        </w:tc>
        <w:tc>
          <w:tcPr>
            <w:tcW w:w="1070" w:type="dxa"/>
          </w:tcPr>
          <w:p w14:paraId="3DFE12C1" w14:textId="77532B80"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Khoản 1</w:t>
            </w:r>
          </w:p>
        </w:tc>
        <w:tc>
          <w:tcPr>
            <w:tcW w:w="4840" w:type="dxa"/>
          </w:tcPr>
          <w:p w14:paraId="1FFE533E" w14:textId="77777777"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Sửa như sau:</w:t>
            </w:r>
          </w:p>
          <w:p w14:paraId="5722599E" w14:textId="7ACC47D6"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Phạt tiền đối với người sử dụng lao động có một trong các hành vi: Không đào tạo cho người lao động trước khi chuyển người lao động sang làm nghề, </w:t>
            </w:r>
            <w:r w:rsidRPr="003F6FBF">
              <w:rPr>
                <w:rFonts w:ascii="Times New Roman" w:hAnsi="Times New Roman" w:cs="Times New Roman"/>
                <w:bCs/>
                <w:i/>
                <w:iCs/>
                <w:color w:val="000000" w:themeColor="text1"/>
              </w:rPr>
              <w:t>công việc khác so với nghề, công việc hai bên đã ký kết trong hợp đồng lao động</w:t>
            </w:r>
            <w:r w:rsidRPr="003F6FBF">
              <w:rPr>
                <w:rFonts w:ascii="Times New Roman" w:hAnsi="Times New Roman" w:cs="Times New Roman"/>
                <w:bCs/>
                <w:color w:val="000000" w:themeColor="text1"/>
              </w:rPr>
              <w:t xml:space="preserve">; không ký kết hợp đồng đào tạo nghề trong trường hợp người lao động được đào tạo nâng cao trình độ, kỹ năng nghề, đào tạo lại ở trong nước hoặc nước ngoài từ kinh phí của người sử dụng lao động, kể cả kinh phí do đối tác tài trợ cho người sử dụng lao động; hợp đồng đào tạo nghề không có các nội dung chủ yếu theo quy định của pháp luật; thu học phí của người học nghề, tập nghề để làm việc </w:t>
            </w:r>
            <w:r w:rsidRPr="003F6FBF">
              <w:rPr>
                <w:rFonts w:ascii="Times New Roman" w:hAnsi="Times New Roman" w:cs="Times New Roman"/>
                <w:bCs/>
                <w:i/>
                <w:iCs/>
                <w:color w:val="000000" w:themeColor="text1"/>
              </w:rPr>
              <w:t>cho cá nhân, tổ chức đang dạy nghề, hướng dẫn thực hiện công việc</w:t>
            </w:r>
            <w:r w:rsidRPr="003F6FBF">
              <w:rPr>
                <w:rFonts w:ascii="Times New Roman" w:hAnsi="Times New Roman" w:cs="Times New Roman"/>
                <w:bCs/>
                <w:color w:val="000000" w:themeColor="text1"/>
              </w:rPr>
              <w:t xml:space="preserve">; không ký hợp đồng đào tạo với người học nghề, tập nghề để làm việc cho </w:t>
            </w:r>
            <w:r w:rsidRPr="003F6FBF">
              <w:rPr>
                <w:rFonts w:ascii="Times New Roman" w:hAnsi="Times New Roman" w:cs="Times New Roman"/>
                <w:bCs/>
                <w:i/>
                <w:iCs/>
                <w:color w:val="000000" w:themeColor="text1"/>
              </w:rPr>
              <w:t>cho cá nhân, tổ chức đang dạy nghề, hướng dẫn thực hiện công việc</w:t>
            </w:r>
            <w:r w:rsidRPr="003F6FBF">
              <w:rPr>
                <w:rFonts w:ascii="Times New Roman" w:hAnsi="Times New Roman" w:cs="Times New Roman"/>
                <w:bCs/>
                <w:color w:val="000000" w:themeColor="text1"/>
              </w:rPr>
              <w:t xml:space="preserve"> theo quy định của Luật Giáo dục nghề nghiệp; không trả lương cho người học nghề, tập nghề trong thời gian họ học nghề, tập nghề mà trực tiếp hoặc tham gia lao động; không ký kết hợp đồng lao động đối với người học nghề, người tập nghề khi hết thời hạn học nghề, tập nghề và đủ các điều kiện theo quy định của Bộ luật Lao động, theo một trong các mức sau đây:</w:t>
            </w:r>
          </w:p>
        </w:tc>
        <w:tc>
          <w:tcPr>
            <w:tcW w:w="1459" w:type="dxa"/>
          </w:tcPr>
          <w:p w14:paraId="5BD4E4A1" w14:textId="09ECE68A"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Đồng Nai</w:t>
            </w:r>
          </w:p>
        </w:tc>
        <w:tc>
          <w:tcPr>
            <w:tcW w:w="706" w:type="dxa"/>
          </w:tcPr>
          <w:p w14:paraId="1153D35A" w14:textId="1449564E" w:rsidR="00BE4825" w:rsidRPr="003F6FBF" w:rsidRDefault="00BE4825" w:rsidP="00BE4825">
            <w:pPr>
              <w:spacing w:before="40"/>
              <w:jc w:val="center"/>
              <w:rPr>
                <w:rFonts w:ascii="Times New Roman" w:hAnsi="Times New Roman" w:cs="Times New Roman"/>
                <w:bCs/>
                <w:color w:val="000000" w:themeColor="text1"/>
              </w:rPr>
            </w:pPr>
          </w:p>
        </w:tc>
        <w:tc>
          <w:tcPr>
            <w:tcW w:w="901" w:type="dxa"/>
          </w:tcPr>
          <w:p w14:paraId="57DFD586" w14:textId="6054F11B"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4110" w:type="dxa"/>
          </w:tcPr>
          <w:p w14:paraId="410F4780" w14:textId="35B282C2"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giữ như Dự thảo vì đã đảm bảo phù hợp với quy định của BLLĐ: khoản 1 Điều 60 (đào tạo cho người lao động trước khi chuyển làm nghề khác cho mình); Khoản 3 Điều 61 (Người sử dụng lao động tuyển người vào học nghề, tập nghề để làm việc cho mình thì không phải đăng ký hoạt động giáo dục nghề nghiệp; không được thu học phí; phải ký hợp đồng đào tạo theo quy định của Luật Giáo dục nghề nghiệp) và Điều 62.</w:t>
            </w:r>
          </w:p>
        </w:tc>
      </w:tr>
      <w:tr w:rsidR="001A5FEF" w:rsidRPr="003F6FBF" w14:paraId="7884AAA7" w14:textId="77777777" w:rsidTr="002F5D1E">
        <w:tc>
          <w:tcPr>
            <w:tcW w:w="690" w:type="dxa"/>
          </w:tcPr>
          <w:p w14:paraId="5E4F83BA" w14:textId="23C8071D"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5</w:t>
            </w:r>
            <w:r w:rsidR="00761B44" w:rsidRPr="003F6FBF">
              <w:rPr>
                <w:rFonts w:ascii="Times New Roman" w:hAnsi="Times New Roman" w:cs="Times New Roman"/>
                <w:b/>
                <w:color w:val="000000" w:themeColor="text1"/>
              </w:rPr>
              <w:t>7</w:t>
            </w:r>
          </w:p>
        </w:tc>
        <w:tc>
          <w:tcPr>
            <w:tcW w:w="929" w:type="dxa"/>
            <w:vMerge/>
          </w:tcPr>
          <w:p w14:paraId="2B7D55E1"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02547461" w14:textId="1493BBFC"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b khoản 3</w:t>
            </w:r>
          </w:p>
        </w:tc>
        <w:tc>
          <w:tcPr>
            <w:tcW w:w="4840" w:type="dxa"/>
          </w:tcPr>
          <w:p w14:paraId="7D016655" w14:textId="029F7B02"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Sửa: “Buộc nộp vào ngân sách nhà nước số tiền thu lợi bất hợp pháp có được từ việc …”.  </w:t>
            </w:r>
          </w:p>
        </w:tc>
        <w:tc>
          <w:tcPr>
            <w:tcW w:w="1459" w:type="dxa"/>
          </w:tcPr>
          <w:p w14:paraId="39BFB475" w14:textId="3B3EA1A4"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Đồng Tháp</w:t>
            </w:r>
          </w:p>
        </w:tc>
        <w:tc>
          <w:tcPr>
            <w:tcW w:w="706" w:type="dxa"/>
          </w:tcPr>
          <w:p w14:paraId="0A7AB45D" w14:textId="5393D29C" w:rsidR="00BE4825" w:rsidRPr="003F6FBF" w:rsidRDefault="00BE4825" w:rsidP="00BE4825">
            <w:pPr>
              <w:spacing w:before="40"/>
              <w:jc w:val="center"/>
              <w:rPr>
                <w:rFonts w:ascii="Times New Roman" w:hAnsi="Times New Roman" w:cs="Times New Roman"/>
                <w:bCs/>
                <w:color w:val="000000" w:themeColor="text1"/>
              </w:rPr>
            </w:pPr>
          </w:p>
        </w:tc>
        <w:tc>
          <w:tcPr>
            <w:tcW w:w="901" w:type="dxa"/>
          </w:tcPr>
          <w:p w14:paraId="20660EAE" w14:textId="12287A4A"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
                <w:color w:val="000000" w:themeColor="text1"/>
              </w:rPr>
              <w:t>X</w:t>
            </w:r>
          </w:p>
        </w:tc>
        <w:tc>
          <w:tcPr>
            <w:tcW w:w="4110" w:type="dxa"/>
          </w:tcPr>
          <w:p w14:paraId="064DFA36" w14:textId="37130D50"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lang w:val="vi-VN"/>
              </w:rPr>
              <w:t>Đề nghị giữ nguyên như dự thảo vì “s</w:t>
            </w:r>
            <w:r w:rsidRPr="003F6FBF">
              <w:rPr>
                <w:rFonts w:ascii="Times New Roman" w:hAnsi="Times New Roman" w:cs="Times New Roman"/>
                <w:bCs/>
                <w:color w:val="000000" w:themeColor="text1"/>
              </w:rPr>
              <w:t>ố lợi bất hợp pháp</w:t>
            </w:r>
            <w:r w:rsidRPr="003F6FBF">
              <w:rPr>
                <w:rFonts w:ascii="Times New Roman" w:hAnsi="Times New Roman" w:cs="Times New Roman"/>
                <w:bCs/>
                <w:color w:val="000000" w:themeColor="text1"/>
                <w:lang w:val="vi-VN"/>
              </w:rPr>
              <w:t xml:space="preserve">” sẽ đầy đủ và toàn diện hơn, bao gồm </w:t>
            </w:r>
            <w:r w:rsidRPr="003F6FBF">
              <w:rPr>
                <w:rFonts w:ascii="Times New Roman" w:hAnsi="Times New Roman" w:cs="Times New Roman"/>
                <w:bCs/>
                <w:color w:val="000000" w:themeColor="text1"/>
              </w:rPr>
              <w:t>số tiền</w:t>
            </w:r>
            <w:r w:rsidRPr="003F6FBF">
              <w:rPr>
                <w:rFonts w:ascii="Times New Roman" w:hAnsi="Times New Roman" w:cs="Times New Roman"/>
                <w:bCs/>
                <w:color w:val="000000" w:themeColor="text1"/>
                <w:lang w:val="vi-VN"/>
              </w:rPr>
              <w:t>, sản phẩm lao động,...</w:t>
            </w:r>
          </w:p>
        </w:tc>
      </w:tr>
      <w:tr w:rsidR="001A5FEF" w:rsidRPr="003F6FBF" w14:paraId="6C30ECB0" w14:textId="77777777" w:rsidTr="002F5D1E">
        <w:tc>
          <w:tcPr>
            <w:tcW w:w="690" w:type="dxa"/>
          </w:tcPr>
          <w:p w14:paraId="3C377F5F" w14:textId="4BC5A852"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5</w:t>
            </w:r>
            <w:r w:rsidR="00761B44" w:rsidRPr="003F6FBF">
              <w:rPr>
                <w:rFonts w:ascii="Times New Roman" w:hAnsi="Times New Roman" w:cs="Times New Roman"/>
                <w:b/>
                <w:color w:val="000000" w:themeColor="text1"/>
              </w:rPr>
              <w:t>8</w:t>
            </w:r>
          </w:p>
        </w:tc>
        <w:tc>
          <w:tcPr>
            <w:tcW w:w="929" w:type="dxa"/>
            <w:vMerge/>
          </w:tcPr>
          <w:p w14:paraId="381E2652"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77B0E436" w14:textId="77777777" w:rsidR="00BE4825" w:rsidRPr="003F6FBF" w:rsidRDefault="00BE4825" w:rsidP="00BE4825">
            <w:pPr>
              <w:spacing w:before="40"/>
              <w:jc w:val="center"/>
              <w:rPr>
                <w:rFonts w:ascii="Times New Roman" w:hAnsi="Times New Roman" w:cs="Times New Roman"/>
                <w:bCs/>
                <w:color w:val="000000" w:themeColor="text1"/>
              </w:rPr>
            </w:pPr>
          </w:p>
        </w:tc>
        <w:tc>
          <w:tcPr>
            <w:tcW w:w="4840" w:type="dxa"/>
          </w:tcPr>
          <w:p w14:paraId="582FF64F" w14:textId="2BF50849"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bổ sung thêm hành vi vi phạm và mức xử phạt cho hành vi: “Sử dụng lao động chưa qua đào tạo hoặc chưa có chứng chỉ kỹ năng nghề quốc gia đối với nghề, công việc phải sử dụng lao động đã được đào tạo hoặc phải có chứng chỉ kỹ năng nghề quốc gia” (căn cứ khoản 5 Điều 8 BLLĐ).</w:t>
            </w:r>
          </w:p>
        </w:tc>
        <w:tc>
          <w:tcPr>
            <w:tcW w:w="1459" w:type="dxa"/>
          </w:tcPr>
          <w:p w14:paraId="430916EE" w14:textId="724BA52B"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UBND Tỉnh Hoà Bình</w:t>
            </w:r>
          </w:p>
        </w:tc>
        <w:tc>
          <w:tcPr>
            <w:tcW w:w="706" w:type="dxa"/>
          </w:tcPr>
          <w:p w14:paraId="4EC18752" w14:textId="7E698761"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901" w:type="dxa"/>
          </w:tcPr>
          <w:p w14:paraId="71712CFA" w14:textId="3AC7AA5B" w:rsidR="00BE4825" w:rsidRPr="003F6FBF" w:rsidRDefault="00BE4825" w:rsidP="00BE4825">
            <w:pPr>
              <w:spacing w:before="40"/>
              <w:jc w:val="center"/>
              <w:rPr>
                <w:rFonts w:ascii="Times New Roman" w:hAnsi="Times New Roman" w:cs="Times New Roman"/>
                <w:b/>
                <w:color w:val="000000" w:themeColor="text1"/>
              </w:rPr>
            </w:pPr>
          </w:p>
        </w:tc>
        <w:tc>
          <w:tcPr>
            <w:tcW w:w="4110" w:type="dxa"/>
          </w:tcPr>
          <w:p w14:paraId="1DD76B02" w14:textId="3B235F38"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Đã được bổ sung vào Điều 8 của dự thảo Nghị định</w:t>
            </w:r>
          </w:p>
        </w:tc>
      </w:tr>
      <w:tr w:rsidR="001A5FEF" w:rsidRPr="003F6FBF" w14:paraId="3D944C19" w14:textId="77777777" w:rsidTr="002F5D1E">
        <w:tc>
          <w:tcPr>
            <w:tcW w:w="690" w:type="dxa"/>
          </w:tcPr>
          <w:p w14:paraId="7124C9A6" w14:textId="78D721E2"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5</w:t>
            </w:r>
            <w:r w:rsidR="00761B44" w:rsidRPr="003F6FBF">
              <w:rPr>
                <w:rFonts w:ascii="Times New Roman" w:hAnsi="Times New Roman" w:cs="Times New Roman"/>
                <w:b/>
                <w:color w:val="000000" w:themeColor="text1"/>
              </w:rPr>
              <w:t>9</w:t>
            </w:r>
          </w:p>
        </w:tc>
        <w:tc>
          <w:tcPr>
            <w:tcW w:w="929" w:type="dxa"/>
          </w:tcPr>
          <w:p w14:paraId="2B58CC8F" w14:textId="7D382A5A"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15</w:t>
            </w:r>
          </w:p>
        </w:tc>
        <w:tc>
          <w:tcPr>
            <w:tcW w:w="1070" w:type="dxa"/>
          </w:tcPr>
          <w:p w14:paraId="08AC56C1" w14:textId="6EBDC5A3"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a khoản 1</w:t>
            </w:r>
          </w:p>
        </w:tc>
        <w:tc>
          <w:tcPr>
            <w:tcW w:w="4840" w:type="dxa"/>
          </w:tcPr>
          <w:p w14:paraId="015403AB" w14:textId="05414140"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sửa các cụm từ “quy chế dân chủ cơ sở” thành “quy chế dân chủ ở cơ sở tại nơi làm việc” để phù hợp với Chương V Nghị định số 145/2020/NĐ-CP.</w:t>
            </w:r>
          </w:p>
          <w:p w14:paraId="5688E48E" w14:textId="0F1D5792"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 Đề nghị bãi bỏ hành vi “Không thực hiện quy chế dân chủ ở cơ sở theo quy định của pháp luật” vì thực hiện quy chế dân chủ ở cơ sở gồm nhiều nội dung với các tiêu chí cụ thể trong khi quy định xử phạt chỉ nêu chung chung nên khó thực hiện.</w:t>
            </w:r>
          </w:p>
        </w:tc>
        <w:tc>
          <w:tcPr>
            <w:tcW w:w="1459" w:type="dxa"/>
          </w:tcPr>
          <w:p w14:paraId="5CB50F80" w14:textId="73B5221A"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Quảng Ninh</w:t>
            </w:r>
          </w:p>
        </w:tc>
        <w:tc>
          <w:tcPr>
            <w:tcW w:w="706" w:type="dxa"/>
          </w:tcPr>
          <w:p w14:paraId="29207B44" w14:textId="06EA2F48"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901" w:type="dxa"/>
          </w:tcPr>
          <w:p w14:paraId="5E25AA68" w14:textId="77777777" w:rsidR="00BE4825" w:rsidRPr="003F6FBF" w:rsidRDefault="00BE4825" w:rsidP="00BE4825">
            <w:pPr>
              <w:spacing w:before="40"/>
              <w:jc w:val="center"/>
              <w:rPr>
                <w:rFonts w:ascii="Times New Roman" w:hAnsi="Times New Roman" w:cs="Times New Roman"/>
                <w:bCs/>
                <w:color w:val="000000" w:themeColor="text1"/>
              </w:rPr>
            </w:pPr>
          </w:p>
        </w:tc>
        <w:tc>
          <w:tcPr>
            <w:tcW w:w="4110" w:type="dxa"/>
          </w:tcPr>
          <w:p w14:paraId="55ECF123" w14:textId="7A8A7AA3"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Sửa đổi điểm a Khoản 1 Điều 15 như sau:</w:t>
            </w:r>
          </w:p>
          <w:p w14:paraId="6607354A" w14:textId="6D814F39"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“a) Không xây dựng, ban hành, sửa đổi, bổ sung quy chế dân chủ cơ sở tại nơi làm việc theo quy định của pháp luật”.</w:t>
            </w:r>
          </w:p>
        </w:tc>
      </w:tr>
      <w:tr w:rsidR="001A5FEF" w:rsidRPr="003F6FBF" w14:paraId="2DA8C816" w14:textId="77777777" w:rsidTr="002F5D1E">
        <w:tc>
          <w:tcPr>
            <w:tcW w:w="690" w:type="dxa"/>
          </w:tcPr>
          <w:p w14:paraId="7484ACEE" w14:textId="703BE1F8" w:rsidR="00BE4825" w:rsidRPr="003F6FBF" w:rsidRDefault="00761B44"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60</w:t>
            </w:r>
          </w:p>
        </w:tc>
        <w:tc>
          <w:tcPr>
            <w:tcW w:w="929" w:type="dxa"/>
          </w:tcPr>
          <w:p w14:paraId="20EB1D13"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76C72A0E" w14:textId="3F10D1F4"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Khoản 2</w:t>
            </w:r>
          </w:p>
        </w:tc>
        <w:tc>
          <w:tcPr>
            <w:tcW w:w="4840" w:type="dxa"/>
          </w:tcPr>
          <w:p w14:paraId="51A55837" w14:textId="03534EF1"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sửa như sau: Phạt tiền từ 2.000.000 đồng đến 5.000.000 đồng đối với người sử dụng lao động có hành vi không thực hiện đối thoại tại nơi làm việc.</w:t>
            </w:r>
          </w:p>
        </w:tc>
        <w:tc>
          <w:tcPr>
            <w:tcW w:w="1459" w:type="dxa"/>
          </w:tcPr>
          <w:p w14:paraId="4F361D02" w14:textId="2E082A1A"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Quảng Ninh</w:t>
            </w:r>
          </w:p>
        </w:tc>
        <w:tc>
          <w:tcPr>
            <w:tcW w:w="706" w:type="dxa"/>
          </w:tcPr>
          <w:p w14:paraId="6A03A633" w14:textId="77777777" w:rsidR="00BE4825" w:rsidRPr="003F6FBF" w:rsidRDefault="00BE4825" w:rsidP="00BE4825">
            <w:pPr>
              <w:spacing w:before="40"/>
              <w:jc w:val="center"/>
              <w:rPr>
                <w:rFonts w:ascii="Times New Roman" w:hAnsi="Times New Roman" w:cs="Times New Roman"/>
                <w:bCs/>
                <w:color w:val="000000" w:themeColor="text1"/>
              </w:rPr>
            </w:pPr>
          </w:p>
        </w:tc>
        <w:tc>
          <w:tcPr>
            <w:tcW w:w="901" w:type="dxa"/>
          </w:tcPr>
          <w:p w14:paraId="290BCF84" w14:textId="0A43E3EB"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4110" w:type="dxa"/>
          </w:tcPr>
          <w:p w14:paraId="4524BE63" w14:textId="7DB43471"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giữ nguyên vì nếu sửa như ý kiến của Sở Quảng Ninh sẽ bị trùng với điểm b khoản 1 Điều 15.</w:t>
            </w:r>
          </w:p>
        </w:tc>
      </w:tr>
      <w:tr w:rsidR="001A5FEF" w:rsidRPr="003F6FBF" w14:paraId="6183ECE8" w14:textId="77777777" w:rsidTr="002F5D1E">
        <w:tc>
          <w:tcPr>
            <w:tcW w:w="690" w:type="dxa"/>
          </w:tcPr>
          <w:p w14:paraId="0C0E0853" w14:textId="4458E57F"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6</w:t>
            </w:r>
            <w:r w:rsidR="00761B44" w:rsidRPr="003F6FBF">
              <w:rPr>
                <w:rFonts w:ascii="Times New Roman" w:hAnsi="Times New Roman" w:cs="Times New Roman"/>
                <w:b/>
                <w:color w:val="000000" w:themeColor="text1"/>
              </w:rPr>
              <w:t>1</w:t>
            </w:r>
          </w:p>
        </w:tc>
        <w:tc>
          <w:tcPr>
            <w:tcW w:w="929" w:type="dxa"/>
            <w:vMerge w:val="restart"/>
          </w:tcPr>
          <w:p w14:paraId="1162166C" w14:textId="1D247279"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16</w:t>
            </w:r>
          </w:p>
        </w:tc>
        <w:tc>
          <w:tcPr>
            <w:tcW w:w="1070" w:type="dxa"/>
          </w:tcPr>
          <w:p w14:paraId="7B02DE89" w14:textId="1A485EE8"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c khoản 1</w:t>
            </w:r>
          </w:p>
        </w:tc>
        <w:tc>
          <w:tcPr>
            <w:tcW w:w="4840" w:type="dxa"/>
          </w:tcPr>
          <w:p w14:paraId="38201B8A" w14:textId="00B187EF"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Đề nghị sửa là: Cung cấp thông tin không đúng thời hạn theo quy định </w:t>
            </w:r>
            <w:r w:rsidRPr="003F6FBF">
              <w:rPr>
                <w:rFonts w:ascii="Times New Roman" w:hAnsi="Times New Roman" w:cs="Times New Roman"/>
                <w:bCs/>
                <w:i/>
                <w:iCs/>
                <w:color w:val="000000" w:themeColor="text1"/>
              </w:rPr>
              <w:t>hoặc cung cấp thông tin sai lệch</w:t>
            </w:r>
            <w:r w:rsidRPr="003F6FBF">
              <w:rPr>
                <w:rFonts w:ascii="Times New Roman" w:hAnsi="Times New Roman" w:cs="Times New Roman"/>
                <w:bCs/>
                <w:color w:val="000000" w:themeColor="text1"/>
              </w:rPr>
              <w:t xml:space="preserve"> về tình hình hoạt động sản xuất, kinh doanh và nội dung khác liên quan trực tiếp đến nội dung thương lượng theo quy định khi đại diện người lao động yêu cầu để tiến hành thương lượng tập thể;  </w:t>
            </w:r>
          </w:p>
        </w:tc>
        <w:tc>
          <w:tcPr>
            <w:tcW w:w="1459" w:type="dxa"/>
          </w:tcPr>
          <w:p w14:paraId="42CD5B05" w14:textId="39BA081B"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Quảng Ninh</w:t>
            </w:r>
          </w:p>
        </w:tc>
        <w:tc>
          <w:tcPr>
            <w:tcW w:w="706" w:type="dxa"/>
          </w:tcPr>
          <w:p w14:paraId="5B299925" w14:textId="30D5C5EE"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901" w:type="dxa"/>
          </w:tcPr>
          <w:p w14:paraId="65E50179" w14:textId="77777777" w:rsidR="00BE4825" w:rsidRPr="003F6FBF" w:rsidRDefault="00BE4825" w:rsidP="00BE4825">
            <w:pPr>
              <w:spacing w:before="40"/>
              <w:jc w:val="center"/>
              <w:rPr>
                <w:rFonts w:ascii="Times New Roman" w:hAnsi="Times New Roman" w:cs="Times New Roman"/>
                <w:bCs/>
                <w:color w:val="000000" w:themeColor="text1"/>
              </w:rPr>
            </w:pPr>
          </w:p>
        </w:tc>
        <w:tc>
          <w:tcPr>
            <w:tcW w:w="4110" w:type="dxa"/>
          </w:tcPr>
          <w:p w14:paraId="1D76616A" w14:textId="77777777" w:rsidR="00BE4825" w:rsidRPr="003F6FBF" w:rsidRDefault="00BE4825" w:rsidP="00BE4825">
            <w:pPr>
              <w:spacing w:before="40"/>
              <w:jc w:val="both"/>
              <w:rPr>
                <w:rFonts w:ascii="Times New Roman" w:hAnsi="Times New Roman" w:cs="Times New Roman"/>
                <w:bCs/>
                <w:color w:val="000000" w:themeColor="text1"/>
              </w:rPr>
            </w:pPr>
          </w:p>
        </w:tc>
      </w:tr>
      <w:tr w:rsidR="001A5FEF" w:rsidRPr="003F6FBF" w14:paraId="27FEDB5A" w14:textId="77777777" w:rsidTr="002F5D1E">
        <w:tc>
          <w:tcPr>
            <w:tcW w:w="690" w:type="dxa"/>
          </w:tcPr>
          <w:p w14:paraId="1C774993" w14:textId="21692376"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6</w:t>
            </w:r>
            <w:r w:rsidR="00761B44" w:rsidRPr="003F6FBF">
              <w:rPr>
                <w:rFonts w:ascii="Times New Roman" w:hAnsi="Times New Roman" w:cs="Times New Roman"/>
                <w:b/>
                <w:color w:val="000000" w:themeColor="text1"/>
              </w:rPr>
              <w:t>2</w:t>
            </w:r>
          </w:p>
        </w:tc>
        <w:tc>
          <w:tcPr>
            <w:tcW w:w="929" w:type="dxa"/>
            <w:vMerge/>
          </w:tcPr>
          <w:p w14:paraId="274E4354"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0079A677" w14:textId="7731CB15"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Khoản 1</w:t>
            </w:r>
          </w:p>
        </w:tc>
        <w:tc>
          <w:tcPr>
            <w:tcW w:w="4840" w:type="dxa"/>
          </w:tcPr>
          <w:p w14:paraId="4C48D818" w14:textId="77777777"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nâng mức xử phạt:</w:t>
            </w:r>
          </w:p>
          <w:p w14:paraId="55F3D881" w14:textId="2196E71D"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lastRenderedPageBreak/>
              <w:t>“1. Phạt tiền từ 1.000.000 đồng đến 3.000.000 đồng đối với người sử dụng lao động có một trong các hành vi sau đây: …”</w:t>
            </w:r>
          </w:p>
        </w:tc>
        <w:tc>
          <w:tcPr>
            <w:tcW w:w="1459" w:type="dxa"/>
          </w:tcPr>
          <w:p w14:paraId="06C5AC54" w14:textId="352D0792"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lastRenderedPageBreak/>
              <w:t>Sở LĐTBXH Cần Thơ</w:t>
            </w:r>
          </w:p>
        </w:tc>
        <w:tc>
          <w:tcPr>
            <w:tcW w:w="706" w:type="dxa"/>
          </w:tcPr>
          <w:p w14:paraId="6870BAD3" w14:textId="1B88432F"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901" w:type="dxa"/>
          </w:tcPr>
          <w:p w14:paraId="47BC2637" w14:textId="77777777" w:rsidR="00BE4825" w:rsidRPr="003F6FBF" w:rsidRDefault="00BE4825" w:rsidP="00BE4825">
            <w:pPr>
              <w:spacing w:before="40"/>
              <w:jc w:val="center"/>
              <w:rPr>
                <w:rFonts w:ascii="Times New Roman" w:hAnsi="Times New Roman" w:cs="Times New Roman"/>
                <w:bCs/>
                <w:color w:val="000000" w:themeColor="text1"/>
              </w:rPr>
            </w:pPr>
          </w:p>
        </w:tc>
        <w:tc>
          <w:tcPr>
            <w:tcW w:w="4110" w:type="dxa"/>
          </w:tcPr>
          <w:p w14:paraId="1812E599" w14:textId="77777777" w:rsidR="00BE4825" w:rsidRPr="003F6FBF" w:rsidRDefault="00BE4825" w:rsidP="00BE4825">
            <w:pPr>
              <w:spacing w:before="40"/>
              <w:jc w:val="both"/>
              <w:rPr>
                <w:rFonts w:ascii="Times New Roman" w:hAnsi="Times New Roman" w:cs="Times New Roman"/>
                <w:bCs/>
                <w:color w:val="000000" w:themeColor="text1"/>
              </w:rPr>
            </w:pPr>
          </w:p>
        </w:tc>
      </w:tr>
      <w:tr w:rsidR="001A5FEF" w:rsidRPr="003F6FBF" w14:paraId="706ABD5E" w14:textId="77777777" w:rsidTr="002F5D1E">
        <w:tc>
          <w:tcPr>
            <w:tcW w:w="690" w:type="dxa"/>
          </w:tcPr>
          <w:p w14:paraId="40482073" w14:textId="5982360A"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6</w:t>
            </w:r>
            <w:r w:rsidR="00761B44" w:rsidRPr="003F6FBF">
              <w:rPr>
                <w:rFonts w:ascii="Times New Roman" w:hAnsi="Times New Roman" w:cs="Times New Roman"/>
                <w:b/>
                <w:color w:val="000000" w:themeColor="text1"/>
              </w:rPr>
              <w:t>3</w:t>
            </w:r>
          </w:p>
        </w:tc>
        <w:tc>
          <w:tcPr>
            <w:tcW w:w="929" w:type="dxa"/>
            <w:vMerge/>
          </w:tcPr>
          <w:p w14:paraId="2A11BA7D"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052C17AB" w14:textId="77777777" w:rsidR="00BE4825" w:rsidRPr="003F6FBF" w:rsidRDefault="00BE4825" w:rsidP="00BE4825">
            <w:pPr>
              <w:spacing w:before="40"/>
              <w:jc w:val="center"/>
              <w:rPr>
                <w:rFonts w:ascii="Times New Roman" w:hAnsi="Times New Roman" w:cs="Times New Roman"/>
                <w:bCs/>
                <w:color w:val="000000" w:themeColor="text1"/>
              </w:rPr>
            </w:pPr>
          </w:p>
        </w:tc>
        <w:tc>
          <w:tcPr>
            <w:tcW w:w="4840" w:type="dxa"/>
          </w:tcPr>
          <w:p w14:paraId="0794AED3" w14:textId="49EFA5A6"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Đề nghị bổ sung quy định xử phạt đối với hành vi Gửi thỏa ước lao động tập thể </w:t>
            </w:r>
            <w:r w:rsidRPr="003F6FBF">
              <w:rPr>
                <w:rFonts w:ascii="Times New Roman" w:hAnsi="Times New Roman" w:cs="Times New Roman"/>
                <w:bCs/>
                <w:i/>
                <w:iCs/>
                <w:color w:val="000000" w:themeColor="text1"/>
              </w:rPr>
              <w:t>sau thời hạn quy định</w:t>
            </w:r>
            <w:r w:rsidRPr="003F6FBF">
              <w:rPr>
                <w:rFonts w:ascii="Times New Roman" w:hAnsi="Times New Roman" w:cs="Times New Roman"/>
                <w:bCs/>
                <w:color w:val="000000" w:themeColor="text1"/>
              </w:rPr>
              <w:t xml:space="preserve"> tại Điều 77 Bộ luật Lao động 2019.</w:t>
            </w:r>
          </w:p>
        </w:tc>
        <w:tc>
          <w:tcPr>
            <w:tcW w:w="1459" w:type="dxa"/>
          </w:tcPr>
          <w:p w14:paraId="6E0394DD" w14:textId="09B2BDBB"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Lạng Sơn</w:t>
            </w:r>
          </w:p>
        </w:tc>
        <w:tc>
          <w:tcPr>
            <w:tcW w:w="706" w:type="dxa"/>
          </w:tcPr>
          <w:p w14:paraId="1A72D5AD" w14:textId="1BEAA60E" w:rsidR="00BE4825" w:rsidRPr="003F6FBF" w:rsidRDefault="00BE4825" w:rsidP="00BE4825">
            <w:pPr>
              <w:spacing w:before="40" w:after="160" w:line="259" w:lineRule="auto"/>
              <w:jc w:val="center"/>
              <w:rPr>
                <w:rFonts w:ascii="Times New Roman" w:hAnsi="Times New Roman" w:cs="Times New Roman"/>
                <w:bCs/>
                <w:color w:val="000000" w:themeColor="text1"/>
                <w:lang w:val="vi-VN"/>
              </w:rPr>
            </w:pPr>
            <w:r w:rsidRPr="003F6FBF">
              <w:rPr>
                <w:rFonts w:ascii="Times New Roman" w:hAnsi="Times New Roman" w:cs="Times New Roman"/>
                <w:bCs/>
                <w:color w:val="000000" w:themeColor="text1"/>
                <w:lang w:val="vi-VN"/>
              </w:rPr>
              <w:t>X</w:t>
            </w:r>
          </w:p>
        </w:tc>
        <w:tc>
          <w:tcPr>
            <w:tcW w:w="901" w:type="dxa"/>
          </w:tcPr>
          <w:p w14:paraId="427C1D32" w14:textId="70F282B6" w:rsidR="00BE4825" w:rsidRPr="003F6FBF" w:rsidRDefault="00BE4825" w:rsidP="00BE4825">
            <w:pPr>
              <w:spacing w:before="40" w:after="160" w:line="259" w:lineRule="auto"/>
              <w:jc w:val="center"/>
              <w:rPr>
                <w:rFonts w:ascii="Times New Roman" w:hAnsi="Times New Roman" w:cs="Times New Roman"/>
                <w:bCs/>
                <w:color w:val="000000" w:themeColor="text1"/>
                <w:lang w:val="vi-VN"/>
              </w:rPr>
            </w:pPr>
          </w:p>
        </w:tc>
        <w:tc>
          <w:tcPr>
            <w:tcW w:w="4110" w:type="dxa"/>
          </w:tcPr>
          <w:p w14:paraId="489F4F38" w14:textId="010B7060" w:rsidR="00BE4825" w:rsidRPr="003F6FBF" w:rsidRDefault="00BE4825" w:rsidP="00BE4825">
            <w:pPr>
              <w:spacing w:before="40"/>
              <w:jc w:val="both"/>
              <w:rPr>
                <w:rFonts w:ascii="Times New Roman" w:hAnsi="Times New Roman" w:cs="Times New Roman"/>
                <w:bCs/>
                <w:color w:val="000000" w:themeColor="text1"/>
                <w:lang w:val="vi-VN"/>
              </w:rPr>
            </w:pPr>
            <w:r w:rsidRPr="003F6FBF">
              <w:rPr>
                <w:rFonts w:ascii="Times New Roman" w:hAnsi="Times New Roman" w:cs="Times New Roman"/>
                <w:bCs/>
                <w:color w:val="000000" w:themeColor="text1"/>
                <w:lang w:val="vi-VN"/>
              </w:rPr>
              <w:t>Sửa đổi, bổ sung Khoản 1 Điều 16 nhưu sau:</w:t>
            </w:r>
          </w:p>
          <w:p w14:paraId="2EE2B412" w14:textId="620F2196" w:rsidR="00BE4825" w:rsidRPr="003F6FBF" w:rsidRDefault="00BE4825" w:rsidP="00BE4825">
            <w:pPr>
              <w:spacing w:before="40"/>
              <w:jc w:val="both"/>
              <w:rPr>
                <w:rFonts w:ascii="Times New Roman" w:hAnsi="Times New Roman" w:cs="Times New Roman"/>
                <w:bCs/>
                <w:color w:val="000000" w:themeColor="text1"/>
                <w:lang w:val="vi-VN"/>
              </w:rPr>
            </w:pPr>
            <w:r w:rsidRPr="003F6FBF">
              <w:rPr>
                <w:rFonts w:ascii="Times New Roman" w:hAnsi="Times New Roman" w:cs="Times New Roman"/>
                <w:bCs/>
                <w:color w:val="000000" w:themeColor="text1"/>
                <w:lang w:val="vi-VN"/>
              </w:rPr>
              <w:t>Không gửi hoặc gửi không đúng hạn thỏa ước lao động tập thể đến cơ quan chuyên môn về lao động thuộc Ủy ban nhân dân cấp tỉnh nơi đặt trụ sở chính theo quy định;</w:t>
            </w:r>
          </w:p>
          <w:p w14:paraId="2E78EEB7" w14:textId="542F86A4" w:rsidR="00BE4825" w:rsidRPr="003F6FBF" w:rsidRDefault="00BE4825" w:rsidP="00BE4825">
            <w:pPr>
              <w:spacing w:before="40"/>
              <w:jc w:val="both"/>
              <w:rPr>
                <w:rFonts w:ascii="Times New Roman" w:hAnsi="Times New Roman" w:cs="Times New Roman"/>
                <w:bCs/>
                <w:color w:val="000000" w:themeColor="text1"/>
              </w:rPr>
            </w:pPr>
          </w:p>
        </w:tc>
      </w:tr>
      <w:tr w:rsidR="001A5FEF" w:rsidRPr="003F6FBF" w14:paraId="73DF1403" w14:textId="77777777" w:rsidTr="002F5D1E">
        <w:tc>
          <w:tcPr>
            <w:tcW w:w="690" w:type="dxa"/>
          </w:tcPr>
          <w:p w14:paraId="043281A3" w14:textId="7360051B"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6</w:t>
            </w:r>
            <w:r w:rsidR="00761B44" w:rsidRPr="003F6FBF">
              <w:rPr>
                <w:rFonts w:ascii="Times New Roman" w:hAnsi="Times New Roman" w:cs="Times New Roman"/>
                <w:b/>
                <w:color w:val="000000" w:themeColor="text1"/>
              </w:rPr>
              <w:t>4</w:t>
            </w:r>
          </w:p>
        </w:tc>
        <w:tc>
          <w:tcPr>
            <w:tcW w:w="929" w:type="dxa"/>
            <w:vMerge w:val="restart"/>
          </w:tcPr>
          <w:p w14:paraId="20A40051" w14:textId="3C2C7BED"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17</w:t>
            </w:r>
          </w:p>
        </w:tc>
        <w:tc>
          <w:tcPr>
            <w:tcW w:w="1070" w:type="dxa"/>
          </w:tcPr>
          <w:p w14:paraId="4EACDC72" w14:textId="6E71DEFD"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c Khoản 1</w:t>
            </w:r>
          </w:p>
        </w:tc>
        <w:tc>
          <w:tcPr>
            <w:tcW w:w="4840" w:type="dxa"/>
          </w:tcPr>
          <w:p w14:paraId="21848D7E" w14:textId="77777777"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Sửa lại là:</w:t>
            </w:r>
          </w:p>
          <w:p w14:paraId="5891E405" w14:textId="7534DEBB"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Không tham khảo ý kiến của tổ chức đại diện lao động tại cơ sở đối với nơi có tổ chức đại diện người lao động khi xây dựng thang lương, bảng lương, định mức lao động, quy chế thưởng.</w:t>
            </w:r>
          </w:p>
        </w:tc>
        <w:tc>
          <w:tcPr>
            <w:tcW w:w="1459" w:type="dxa"/>
          </w:tcPr>
          <w:p w14:paraId="0851A279" w14:textId="77777777"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Sở LĐTBXH </w:t>
            </w:r>
          </w:p>
          <w:p w14:paraId="6FE56F27" w14:textId="3ED2BD38"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Gia Lai</w:t>
            </w:r>
          </w:p>
        </w:tc>
        <w:tc>
          <w:tcPr>
            <w:tcW w:w="706" w:type="dxa"/>
          </w:tcPr>
          <w:p w14:paraId="4FE6151E" w14:textId="77777777" w:rsidR="00BE4825" w:rsidRPr="003F6FBF" w:rsidDel="00513F17" w:rsidRDefault="00BE4825" w:rsidP="00BE4825">
            <w:pPr>
              <w:spacing w:before="40"/>
              <w:jc w:val="center"/>
              <w:rPr>
                <w:rFonts w:ascii="Times New Roman" w:hAnsi="Times New Roman" w:cs="Times New Roman"/>
                <w:bCs/>
                <w:color w:val="000000" w:themeColor="text1"/>
              </w:rPr>
            </w:pPr>
          </w:p>
        </w:tc>
        <w:tc>
          <w:tcPr>
            <w:tcW w:w="901" w:type="dxa"/>
          </w:tcPr>
          <w:p w14:paraId="48C4F3BE" w14:textId="35B1EF33"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4110" w:type="dxa"/>
          </w:tcPr>
          <w:p w14:paraId="46C7A3AE" w14:textId="0A6EF61F"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Theo quy định của BLLĐ 2019, người sử dụng lao động cần tham khảo ý kiến của “tổ chức đại diện người lao động </w:t>
            </w:r>
            <w:r w:rsidRPr="003F6FBF">
              <w:rPr>
                <w:rFonts w:ascii="Times New Roman" w:hAnsi="Times New Roman" w:cs="Times New Roman"/>
                <w:bCs/>
                <w:i/>
                <w:iCs/>
                <w:color w:val="000000" w:themeColor="text1"/>
              </w:rPr>
              <w:t>tại cơ sở</w:t>
            </w:r>
            <w:r w:rsidRPr="003F6FBF">
              <w:rPr>
                <w:rFonts w:ascii="Times New Roman" w:hAnsi="Times New Roman" w:cs="Times New Roman"/>
                <w:bCs/>
                <w:color w:val="000000" w:themeColor="text1"/>
              </w:rPr>
              <w:t>”. Do vậy, quy định như dự thảo Nghị định phù hợp hơn.</w:t>
            </w:r>
          </w:p>
        </w:tc>
      </w:tr>
      <w:tr w:rsidR="001A5FEF" w:rsidRPr="003F6FBF" w14:paraId="260835DF" w14:textId="77777777" w:rsidTr="002F5D1E">
        <w:tc>
          <w:tcPr>
            <w:tcW w:w="690" w:type="dxa"/>
          </w:tcPr>
          <w:p w14:paraId="5235180F" w14:textId="45B0D717"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6</w:t>
            </w:r>
            <w:r w:rsidR="00761B44" w:rsidRPr="003F6FBF">
              <w:rPr>
                <w:rFonts w:ascii="Times New Roman" w:hAnsi="Times New Roman" w:cs="Times New Roman"/>
                <w:b/>
                <w:color w:val="000000" w:themeColor="text1"/>
              </w:rPr>
              <w:t>5</w:t>
            </w:r>
          </w:p>
        </w:tc>
        <w:tc>
          <w:tcPr>
            <w:tcW w:w="929" w:type="dxa"/>
            <w:vMerge/>
          </w:tcPr>
          <w:p w14:paraId="59E8E55E"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56B432E5" w14:textId="240765C9"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Khoản 2</w:t>
            </w:r>
          </w:p>
        </w:tc>
        <w:tc>
          <w:tcPr>
            <w:tcW w:w="4840" w:type="dxa"/>
          </w:tcPr>
          <w:p w14:paraId="5A115CAC" w14:textId="200297CA"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Bổ sung hình thức xử phạt đối với hành vi: không trả hoặc trả không đủ tiền lương cho người lao động làm công việc nặng nhọc, độc hại, nguy hiểm, công việc đặc biệt nặng nhọc, độc hại, nguy hiểm, công việc đòi hỏi đã qua đào tạo, học nghề theo quy định của pháp luật.</w:t>
            </w:r>
          </w:p>
        </w:tc>
        <w:tc>
          <w:tcPr>
            <w:tcW w:w="1459" w:type="dxa"/>
          </w:tcPr>
          <w:p w14:paraId="671D1863" w14:textId="6F7B8DD5"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Đồng Nai</w:t>
            </w:r>
          </w:p>
        </w:tc>
        <w:tc>
          <w:tcPr>
            <w:tcW w:w="706" w:type="dxa"/>
          </w:tcPr>
          <w:p w14:paraId="623D6900" w14:textId="77777777" w:rsidR="00BE4825" w:rsidRPr="003F6FBF" w:rsidRDefault="00BE4825" w:rsidP="00BE4825">
            <w:pPr>
              <w:spacing w:before="40"/>
              <w:jc w:val="center"/>
              <w:rPr>
                <w:rFonts w:ascii="Times New Roman" w:hAnsi="Times New Roman" w:cs="Times New Roman"/>
                <w:bCs/>
                <w:color w:val="000000" w:themeColor="text1"/>
              </w:rPr>
            </w:pPr>
          </w:p>
        </w:tc>
        <w:tc>
          <w:tcPr>
            <w:tcW w:w="901" w:type="dxa"/>
          </w:tcPr>
          <w:p w14:paraId="68F21970" w14:textId="71FD1212"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
                <w:color w:val="000000" w:themeColor="text1"/>
              </w:rPr>
              <w:t>X</w:t>
            </w:r>
          </w:p>
        </w:tc>
        <w:tc>
          <w:tcPr>
            <w:tcW w:w="4110" w:type="dxa"/>
          </w:tcPr>
          <w:p w14:paraId="347A3D9D" w14:textId="2672B9F2" w:rsidR="00BE4825" w:rsidRPr="003F6FBF" w:rsidRDefault="00BE4825" w:rsidP="00BE4825">
            <w:pPr>
              <w:spacing w:before="40"/>
              <w:jc w:val="both"/>
              <w:rPr>
                <w:rFonts w:ascii="Times New Roman" w:hAnsi="Times New Roman" w:cs="Times New Roman"/>
                <w:bCs/>
                <w:color w:val="000000" w:themeColor="text1"/>
                <w:lang w:val="vi-VN"/>
              </w:rPr>
            </w:pPr>
            <w:r w:rsidRPr="003F6FBF">
              <w:rPr>
                <w:rFonts w:ascii="Times New Roman" w:hAnsi="Times New Roman" w:cs="Times New Roman"/>
                <w:bCs/>
                <w:color w:val="000000" w:themeColor="text1"/>
                <w:lang w:val="vi-VN"/>
              </w:rPr>
              <w:t>Trước đây theo Bộ luật Lao động năm 2012 và Nghị định số 49/2013/NĐ-CP thì có quy định về nguyên tắc xây dựng thang lương, bảng lương cho người lao động làm công việc nặng nhọc, độc hại, nguy hiểm, công việc đặc biệt nặng nhọc, độc hại, nguy hiểm, công việc đòi hỏi đã qua đào tạo, học nghề.</w:t>
            </w:r>
          </w:p>
          <w:p w14:paraId="2D157774" w14:textId="6B79AA80" w:rsidR="00BE4825" w:rsidRPr="003F6FBF" w:rsidRDefault="00BE4825" w:rsidP="00BE4825">
            <w:pPr>
              <w:spacing w:before="40"/>
              <w:jc w:val="both"/>
              <w:rPr>
                <w:rFonts w:ascii="Times New Roman" w:hAnsi="Times New Roman" w:cs="Times New Roman"/>
                <w:bCs/>
                <w:color w:val="000000" w:themeColor="text1"/>
                <w:lang w:val="vi-VN"/>
              </w:rPr>
            </w:pPr>
            <w:r w:rsidRPr="003F6FBF">
              <w:rPr>
                <w:rFonts w:ascii="Times New Roman" w:hAnsi="Times New Roman" w:cs="Times New Roman"/>
                <w:bCs/>
                <w:color w:val="000000" w:themeColor="text1"/>
                <w:lang w:val="vi-VN"/>
              </w:rPr>
              <w:t xml:space="preserve">Tuy nhiên Bộ luật Lao động năm 2019 và các văn bản hướng dẫn thi hành hiện nay  </w:t>
            </w:r>
            <w:r w:rsidRPr="003F6FBF">
              <w:rPr>
                <w:rFonts w:ascii="Times New Roman" w:hAnsi="Times New Roman" w:cs="Times New Roman"/>
                <w:b/>
                <w:bCs/>
                <w:color w:val="000000" w:themeColor="text1"/>
                <w:lang w:val="vi-VN"/>
              </w:rPr>
              <w:t>không còn</w:t>
            </w:r>
            <w:r w:rsidRPr="003F6FBF">
              <w:rPr>
                <w:rFonts w:ascii="Times New Roman" w:hAnsi="Times New Roman" w:cs="Times New Roman"/>
                <w:bCs/>
                <w:color w:val="000000" w:themeColor="text1"/>
                <w:lang w:val="vi-VN"/>
              </w:rPr>
              <w:t xml:space="preserve"> quy định về các nguyên tắc</w:t>
            </w:r>
            <w:r w:rsidRPr="003F6FBF">
              <w:rPr>
                <w:rFonts w:ascii="Times New Roman" w:hAnsi="Times New Roman" w:cs="Times New Roman"/>
                <w:color w:val="000000" w:themeColor="text1"/>
              </w:rPr>
              <w:t xml:space="preserve"> </w:t>
            </w:r>
            <w:r w:rsidRPr="003F6FBF">
              <w:rPr>
                <w:rFonts w:ascii="Times New Roman" w:hAnsi="Times New Roman" w:cs="Times New Roman"/>
                <w:bCs/>
                <w:color w:val="000000" w:themeColor="text1"/>
                <w:lang w:val="vi-VN"/>
              </w:rPr>
              <w:t xml:space="preserve">xây dựng thang lương, bảng lương cho người lao động làm công việc nặng nhọc, độc hại, nguy hiểm, công việc đặc biệt nặng nhọc, độc hại, nguy hiểm, công việc đòi hỏi đã qua đào tạo, học nghề; theo đó người sử dụng lao động </w:t>
            </w:r>
            <w:r w:rsidRPr="003F6FBF">
              <w:rPr>
                <w:rFonts w:ascii="Times New Roman" w:hAnsi="Times New Roman" w:cs="Times New Roman"/>
                <w:bCs/>
                <w:color w:val="000000" w:themeColor="text1"/>
                <w:lang w:val="vi-VN"/>
              </w:rPr>
              <w:lastRenderedPageBreak/>
              <w:t>được tự quyết định chính sách tiền lương và không bị ràng buộc bởi các nguyên tắc này.</w:t>
            </w:r>
          </w:p>
          <w:p w14:paraId="2AC6C1DE" w14:textId="65ABE3AA"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lang w:val="vi-VN"/>
              </w:rPr>
              <w:t>Do vậy, không có cở sở để bổ sung hành vi như ý kiến của Sở Đồng Nai.</w:t>
            </w:r>
          </w:p>
        </w:tc>
      </w:tr>
      <w:tr w:rsidR="001A5FEF" w:rsidRPr="003F6FBF" w14:paraId="657A2901" w14:textId="77777777" w:rsidTr="002F5D1E">
        <w:tc>
          <w:tcPr>
            <w:tcW w:w="690" w:type="dxa"/>
          </w:tcPr>
          <w:p w14:paraId="45079429" w14:textId="2C3877FB"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6</w:t>
            </w:r>
            <w:r w:rsidR="00761B44" w:rsidRPr="003F6FBF">
              <w:rPr>
                <w:rFonts w:ascii="Times New Roman" w:hAnsi="Times New Roman" w:cs="Times New Roman"/>
                <w:b/>
                <w:color w:val="000000" w:themeColor="text1"/>
              </w:rPr>
              <w:t>6</w:t>
            </w:r>
          </w:p>
        </w:tc>
        <w:tc>
          <w:tcPr>
            <w:tcW w:w="929" w:type="dxa"/>
            <w:vMerge/>
          </w:tcPr>
          <w:p w14:paraId="4ECBD324"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7C6FFBA5" w14:textId="77777777" w:rsidR="00BE4825" w:rsidRPr="003F6FBF" w:rsidRDefault="00BE4825" w:rsidP="00BE4825">
            <w:pPr>
              <w:spacing w:before="40"/>
              <w:jc w:val="center"/>
              <w:rPr>
                <w:rFonts w:ascii="Times New Roman" w:hAnsi="Times New Roman" w:cs="Times New Roman"/>
                <w:bCs/>
                <w:color w:val="000000" w:themeColor="text1"/>
              </w:rPr>
            </w:pPr>
          </w:p>
        </w:tc>
        <w:tc>
          <w:tcPr>
            <w:tcW w:w="4840" w:type="dxa"/>
          </w:tcPr>
          <w:p w14:paraId="1A83FD68" w14:textId="77777777"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Bổ sung thêm một khoản vào Điều 17:</w:t>
            </w:r>
          </w:p>
          <w:p w14:paraId="6F15D489" w14:textId="549D43CA"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Không tham khảo ý kiến của cơ quan chuyên môn có thẩm quyền trước khi xây dựng thang lương, bảng lương, định mức lao động, quy chế thưởng.</w:t>
            </w:r>
          </w:p>
        </w:tc>
        <w:tc>
          <w:tcPr>
            <w:tcW w:w="1459" w:type="dxa"/>
          </w:tcPr>
          <w:p w14:paraId="303E8163" w14:textId="77777777"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Sở LĐTBXH </w:t>
            </w:r>
          </w:p>
          <w:p w14:paraId="338785AE" w14:textId="68F6871B"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Gia Lai</w:t>
            </w:r>
          </w:p>
        </w:tc>
        <w:tc>
          <w:tcPr>
            <w:tcW w:w="706" w:type="dxa"/>
          </w:tcPr>
          <w:p w14:paraId="71202C11" w14:textId="77777777" w:rsidR="00BE4825" w:rsidRPr="003F6FBF" w:rsidRDefault="00BE4825" w:rsidP="00BE4825">
            <w:pPr>
              <w:spacing w:before="40"/>
              <w:jc w:val="center"/>
              <w:rPr>
                <w:rFonts w:ascii="Times New Roman" w:hAnsi="Times New Roman" w:cs="Times New Roman"/>
                <w:bCs/>
                <w:color w:val="000000" w:themeColor="text1"/>
              </w:rPr>
            </w:pPr>
          </w:p>
        </w:tc>
        <w:tc>
          <w:tcPr>
            <w:tcW w:w="901" w:type="dxa"/>
          </w:tcPr>
          <w:p w14:paraId="7A47696E" w14:textId="54AA1656"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Cs/>
                <w:color w:val="000000" w:themeColor="text1"/>
              </w:rPr>
              <w:t>X</w:t>
            </w:r>
          </w:p>
        </w:tc>
        <w:tc>
          <w:tcPr>
            <w:tcW w:w="4110" w:type="dxa"/>
          </w:tcPr>
          <w:p w14:paraId="20A49879" w14:textId="7B181C9A"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Việc tham khảo ý kiến của cơ quan chuyên môn có thẩm quyền trước khi xây dựng thang lương, bảng lương, định mức lao động, quy chế thưởng không phải là quy định bắt buộc, do vậy, không thể quy định để xử phạt đối với hành vi này.</w:t>
            </w:r>
          </w:p>
        </w:tc>
      </w:tr>
      <w:tr w:rsidR="001A5FEF" w:rsidRPr="003F6FBF" w14:paraId="7F2D4F17" w14:textId="77777777" w:rsidTr="002F5D1E">
        <w:tc>
          <w:tcPr>
            <w:tcW w:w="690" w:type="dxa"/>
          </w:tcPr>
          <w:p w14:paraId="36A96F72" w14:textId="0D5F9DDF"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6</w:t>
            </w:r>
            <w:r w:rsidR="00761B44" w:rsidRPr="003F6FBF">
              <w:rPr>
                <w:rFonts w:ascii="Times New Roman" w:hAnsi="Times New Roman" w:cs="Times New Roman"/>
                <w:b/>
                <w:color w:val="000000" w:themeColor="text1"/>
              </w:rPr>
              <w:t>7</w:t>
            </w:r>
          </w:p>
        </w:tc>
        <w:tc>
          <w:tcPr>
            <w:tcW w:w="929" w:type="dxa"/>
            <w:vMerge/>
          </w:tcPr>
          <w:p w14:paraId="1D25422E"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3968A96A" w14:textId="77777777" w:rsidR="00BE4825" w:rsidRPr="003F6FBF" w:rsidRDefault="00BE4825" w:rsidP="00BE4825">
            <w:pPr>
              <w:spacing w:before="40"/>
              <w:jc w:val="center"/>
              <w:rPr>
                <w:rFonts w:ascii="Times New Roman" w:hAnsi="Times New Roman" w:cs="Times New Roman"/>
                <w:bCs/>
                <w:color w:val="000000" w:themeColor="text1"/>
              </w:rPr>
            </w:pPr>
          </w:p>
        </w:tc>
        <w:tc>
          <w:tcPr>
            <w:tcW w:w="4840" w:type="dxa"/>
          </w:tcPr>
          <w:p w14:paraId="7F382504" w14:textId="670E2E9D"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Đề nghị bổ sung chế tài xử lý đối với người sử dụng lao động không thực hiện quy định tại khoản 3 Điều 95 BLLĐ “Mỗi lần trả lương, người sử dụng lao động phải thông báo bảng kê trả lương cho người lao động, trong đó ghi rõ tiền lương, tiền lương làm thêm giờ, tiền lương làm việc vào ban đêm, nội dung và số tiền bị khấu trừ (nếu có)”. </w:t>
            </w:r>
          </w:p>
        </w:tc>
        <w:tc>
          <w:tcPr>
            <w:tcW w:w="1459" w:type="dxa"/>
          </w:tcPr>
          <w:p w14:paraId="27F0FEAB" w14:textId="41DE2B9C"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Đồng Tháp</w:t>
            </w:r>
          </w:p>
        </w:tc>
        <w:tc>
          <w:tcPr>
            <w:tcW w:w="706" w:type="dxa"/>
          </w:tcPr>
          <w:p w14:paraId="6366B578" w14:textId="154FC6A3" w:rsidR="00BE4825" w:rsidRPr="003F6FBF" w:rsidRDefault="00BE4825" w:rsidP="00BE4825">
            <w:pPr>
              <w:spacing w:before="40" w:after="160" w:line="259" w:lineRule="auto"/>
              <w:jc w:val="center"/>
              <w:rPr>
                <w:rFonts w:ascii="Times New Roman" w:hAnsi="Times New Roman" w:cs="Times New Roman"/>
                <w:bCs/>
                <w:color w:val="000000" w:themeColor="text1"/>
                <w:lang w:val="vi-VN"/>
              </w:rPr>
            </w:pPr>
            <w:r w:rsidRPr="003F6FBF">
              <w:rPr>
                <w:rFonts w:ascii="Times New Roman" w:hAnsi="Times New Roman" w:cs="Times New Roman"/>
                <w:bCs/>
                <w:color w:val="000000" w:themeColor="text1"/>
                <w:lang w:val="vi-VN"/>
              </w:rPr>
              <w:t>X</w:t>
            </w:r>
          </w:p>
        </w:tc>
        <w:tc>
          <w:tcPr>
            <w:tcW w:w="901" w:type="dxa"/>
          </w:tcPr>
          <w:p w14:paraId="764CA424" w14:textId="0340C3F3" w:rsidR="00BE4825" w:rsidRPr="003F6FBF" w:rsidRDefault="00BE4825" w:rsidP="00BE4825">
            <w:pPr>
              <w:spacing w:before="40"/>
              <w:jc w:val="center"/>
              <w:rPr>
                <w:rFonts w:ascii="Times New Roman" w:hAnsi="Times New Roman" w:cs="Times New Roman"/>
                <w:bCs/>
                <w:color w:val="000000" w:themeColor="text1"/>
              </w:rPr>
            </w:pPr>
          </w:p>
        </w:tc>
        <w:tc>
          <w:tcPr>
            <w:tcW w:w="4110" w:type="dxa"/>
          </w:tcPr>
          <w:p w14:paraId="545F8150" w14:textId="68229B3B" w:rsidR="00BE4825" w:rsidRPr="003F6FBF" w:rsidRDefault="00BE4825" w:rsidP="00BE4825">
            <w:pPr>
              <w:spacing w:before="40"/>
              <w:jc w:val="both"/>
              <w:rPr>
                <w:rFonts w:ascii="Times New Roman" w:hAnsi="Times New Roman" w:cs="Times New Roman"/>
                <w:bCs/>
                <w:color w:val="000000" w:themeColor="text1"/>
                <w:lang w:val="vi-VN"/>
              </w:rPr>
            </w:pPr>
            <w:r w:rsidRPr="003F6FBF">
              <w:rPr>
                <w:rFonts w:ascii="Times New Roman" w:hAnsi="Times New Roman" w:cs="Times New Roman"/>
                <w:bCs/>
                <w:color w:val="000000" w:themeColor="text1"/>
                <w:lang w:val="vi-VN"/>
              </w:rPr>
              <w:t>Bổ sung vào Khoản 1 Điều 17 hành vi “Không thông báo bảng kê trả lương hoặc có thông báo bảng kê trả lương cho người lao động nhưng không đúng theo quy định”.</w:t>
            </w:r>
          </w:p>
          <w:p w14:paraId="7541FA54" w14:textId="5DC46BE8" w:rsidR="00BE4825" w:rsidRPr="003F6FBF" w:rsidRDefault="00BE4825" w:rsidP="00BE4825">
            <w:pPr>
              <w:spacing w:before="40"/>
              <w:jc w:val="both"/>
              <w:rPr>
                <w:rFonts w:ascii="Times New Roman" w:hAnsi="Times New Roman" w:cs="Times New Roman"/>
                <w:bCs/>
                <w:color w:val="000000" w:themeColor="text1"/>
              </w:rPr>
            </w:pPr>
          </w:p>
        </w:tc>
      </w:tr>
      <w:tr w:rsidR="001A5FEF" w:rsidRPr="003F6FBF" w14:paraId="10006939" w14:textId="77777777" w:rsidTr="002F5D1E">
        <w:tc>
          <w:tcPr>
            <w:tcW w:w="690" w:type="dxa"/>
          </w:tcPr>
          <w:p w14:paraId="4B02B5BD" w14:textId="283824A4"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6</w:t>
            </w:r>
            <w:r w:rsidR="00761B44" w:rsidRPr="003F6FBF">
              <w:rPr>
                <w:rFonts w:ascii="Times New Roman" w:hAnsi="Times New Roman" w:cs="Times New Roman"/>
                <w:b/>
                <w:color w:val="000000" w:themeColor="text1"/>
              </w:rPr>
              <w:t>8</w:t>
            </w:r>
          </w:p>
        </w:tc>
        <w:tc>
          <w:tcPr>
            <w:tcW w:w="929" w:type="dxa"/>
          </w:tcPr>
          <w:p w14:paraId="4202F0CC" w14:textId="7AD16235"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18</w:t>
            </w:r>
          </w:p>
        </w:tc>
        <w:tc>
          <w:tcPr>
            <w:tcW w:w="1070" w:type="dxa"/>
          </w:tcPr>
          <w:p w14:paraId="05DCA1DF" w14:textId="0B913A1B"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b Khoản 1</w:t>
            </w:r>
          </w:p>
        </w:tc>
        <w:tc>
          <w:tcPr>
            <w:tcW w:w="4840" w:type="dxa"/>
          </w:tcPr>
          <w:p w14:paraId="7C3AA0BB" w14:textId="5D6EC90A"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bỏ hình thức xử phạt: Không thông báo bằng văn bản cho Sở Lao động - Thương binh và Xã hội nơi tổ chức làm thêm giờ và nơi đặt trụ sở chính về việc tổ chức làm thêm giờ từ trên 200 giờ đến 300 giờ trong một năm. Vì Điều 107 BLLĐ đã quy định các ngành nghề được huy động làm thêm số giờ như trên.</w:t>
            </w:r>
          </w:p>
        </w:tc>
        <w:tc>
          <w:tcPr>
            <w:tcW w:w="1459" w:type="dxa"/>
          </w:tcPr>
          <w:p w14:paraId="70351307" w14:textId="7E237D6A"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Đồng Nai</w:t>
            </w:r>
          </w:p>
        </w:tc>
        <w:tc>
          <w:tcPr>
            <w:tcW w:w="706" w:type="dxa"/>
          </w:tcPr>
          <w:p w14:paraId="3F27DF5D" w14:textId="0E49E0A1" w:rsidR="00BE4825" w:rsidRPr="003F6FBF" w:rsidRDefault="00BE4825" w:rsidP="00BE4825">
            <w:pPr>
              <w:spacing w:before="40" w:after="160" w:line="259" w:lineRule="auto"/>
              <w:jc w:val="center"/>
              <w:rPr>
                <w:rFonts w:ascii="Times New Roman" w:hAnsi="Times New Roman" w:cs="Times New Roman"/>
                <w:bCs/>
                <w:color w:val="000000" w:themeColor="text1"/>
                <w:lang w:val="vi-VN"/>
              </w:rPr>
            </w:pPr>
          </w:p>
        </w:tc>
        <w:tc>
          <w:tcPr>
            <w:tcW w:w="901" w:type="dxa"/>
          </w:tcPr>
          <w:p w14:paraId="77B0DB4F" w14:textId="328F4438"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4110" w:type="dxa"/>
          </w:tcPr>
          <w:p w14:paraId="56DA4E73" w14:textId="3D38E3CC"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Dự thảo Nghị định đã đảm bảo phù hợp với Khoản 4 Điều 107 Bộ luật Lao động và Điều 62 Nghị định số 145/2020/NĐ-CP.  </w:t>
            </w:r>
          </w:p>
        </w:tc>
      </w:tr>
      <w:tr w:rsidR="001A5FEF" w:rsidRPr="003F6FBF" w14:paraId="0398BCB6" w14:textId="77777777" w:rsidTr="002F5D1E">
        <w:tc>
          <w:tcPr>
            <w:tcW w:w="690" w:type="dxa"/>
          </w:tcPr>
          <w:p w14:paraId="6FD3008F" w14:textId="0CE27D00"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6</w:t>
            </w:r>
            <w:r w:rsidR="00761B44" w:rsidRPr="003F6FBF">
              <w:rPr>
                <w:rFonts w:ascii="Times New Roman" w:hAnsi="Times New Roman" w:cs="Times New Roman"/>
                <w:b/>
                <w:color w:val="000000" w:themeColor="text1"/>
              </w:rPr>
              <w:t>9</w:t>
            </w:r>
          </w:p>
        </w:tc>
        <w:tc>
          <w:tcPr>
            <w:tcW w:w="929" w:type="dxa"/>
            <w:vMerge w:val="restart"/>
          </w:tcPr>
          <w:p w14:paraId="0CC96C48" w14:textId="158C45E5"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19</w:t>
            </w:r>
          </w:p>
        </w:tc>
        <w:tc>
          <w:tcPr>
            <w:tcW w:w="1070" w:type="dxa"/>
          </w:tcPr>
          <w:p w14:paraId="264BC33A" w14:textId="4626C55A"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Khoản 1</w:t>
            </w:r>
          </w:p>
        </w:tc>
        <w:tc>
          <w:tcPr>
            <w:tcW w:w="4840" w:type="dxa"/>
          </w:tcPr>
          <w:p w14:paraId="438D3CF8" w14:textId="49AE1C72"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nâng mức tiền xử phạt đối với người lao động từ 1.000.000 đồng đến 3.000.000 đồng.</w:t>
            </w:r>
          </w:p>
        </w:tc>
        <w:tc>
          <w:tcPr>
            <w:tcW w:w="1459" w:type="dxa"/>
          </w:tcPr>
          <w:p w14:paraId="1C68D914" w14:textId="2165AB80"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Nghệ An, Cần Thơ</w:t>
            </w:r>
          </w:p>
        </w:tc>
        <w:tc>
          <w:tcPr>
            <w:tcW w:w="706" w:type="dxa"/>
          </w:tcPr>
          <w:p w14:paraId="7D5C85B7" w14:textId="35E8360F"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901" w:type="dxa"/>
          </w:tcPr>
          <w:p w14:paraId="6182B92F" w14:textId="64B1854E" w:rsidR="00BE4825" w:rsidRPr="003F6FBF" w:rsidRDefault="00BE4825" w:rsidP="00BE4825">
            <w:pPr>
              <w:spacing w:before="40"/>
              <w:jc w:val="center"/>
              <w:rPr>
                <w:rFonts w:ascii="Times New Roman" w:hAnsi="Times New Roman" w:cs="Times New Roman"/>
                <w:bCs/>
                <w:color w:val="000000" w:themeColor="text1"/>
              </w:rPr>
            </w:pPr>
          </w:p>
        </w:tc>
        <w:tc>
          <w:tcPr>
            <w:tcW w:w="4110" w:type="dxa"/>
          </w:tcPr>
          <w:p w14:paraId="2D4A4586" w14:textId="1284566B" w:rsidR="00BE4825" w:rsidRPr="003F6FBF" w:rsidRDefault="00BE4825" w:rsidP="00BE4825">
            <w:pPr>
              <w:spacing w:before="40"/>
              <w:jc w:val="both"/>
              <w:rPr>
                <w:rFonts w:ascii="Times New Roman" w:hAnsi="Times New Roman" w:cs="Times New Roman"/>
                <w:bCs/>
                <w:color w:val="000000" w:themeColor="text1"/>
              </w:rPr>
            </w:pPr>
          </w:p>
          <w:p w14:paraId="1559EF56" w14:textId="77777777"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Sửa khoản 1 như sau:</w:t>
            </w:r>
          </w:p>
          <w:p w14:paraId="363F7EEC" w14:textId="1E5C8B14"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1. </w:t>
            </w:r>
            <w:r w:rsidRPr="003F6FBF">
              <w:rPr>
                <w:rFonts w:ascii="Times New Roman" w:hAnsi="Times New Roman" w:cs="Times New Roman"/>
                <w:bCs/>
                <w:i/>
                <w:iCs/>
                <w:color w:val="000000" w:themeColor="text1"/>
              </w:rPr>
              <w:t>Phạt tiền từ 1.000.000 đồng đến 3.000.000 đồng</w:t>
            </w:r>
            <w:r w:rsidRPr="003F6FBF">
              <w:rPr>
                <w:rFonts w:ascii="Times New Roman" w:hAnsi="Times New Roman" w:cs="Times New Roman"/>
                <w:bCs/>
                <w:color w:val="000000" w:themeColor="text1"/>
              </w:rPr>
              <w:t xml:space="preserve"> đối với người sử dụng lao động </w:t>
            </w:r>
            <w:r w:rsidRPr="003F6FBF">
              <w:rPr>
                <w:rFonts w:ascii="Times New Roman" w:hAnsi="Times New Roman" w:cs="Times New Roman"/>
                <w:bCs/>
                <w:i/>
                <w:iCs/>
                <w:color w:val="000000" w:themeColor="text1"/>
              </w:rPr>
              <w:t>có hành vi</w:t>
            </w:r>
            <w:r w:rsidRPr="003F6FBF">
              <w:rPr>
                <w:rFonts w:ascii="Times New Roman" w:hAnsi="Times New Roman" w:cs="Times New Roman"/>
                <w:bCs/>
                <w:color w:val="000000" w:themeColor="text1"/>
              </w:rPr>
              <w:t xml:space="preserve"> </w:t>
            </w:r>
            <w:r w:rsidRPr="003F6FBF">
              <w:rPr>
                <w:rFonts w:ascii="Times New Roman" w:hAnsi="Times New Roman" w:cs="Times New Roman"/>
                <w:bCs/>
                <w:i/>
                <w:iCs/>
                <w:color w:val="000000" w:themeColor="text1"/>
              </w:rPr>
              <w:t xml:space="preserve">không thông báo nội quy lao </w:t>
            </w:r>
            <w:r w:rsidRPr="003F6FBF">
              <w:rPr>
                <w:rFonts w:ascii="Times New Roman" w:hAnsi="Times New Roman" w:cs="Times New Roman"/>
                <w:bCs/>
                <w:i/>
                <w:iCs/>
                <w:color w:val="000000" w:themeColor="text1"/>
              </w:rPr>
              <w:lastRenderedPageBreak/>
              <w:t>động đến toàn bộ người lao động</w:t>
            </w:r>
            <w:r w:rsidRPr="003F6FBF">
              <w:rPr>
                <w:rFonts w:ascii="Times New Roman" w:hAnsi="Times New Roman" w:cs="Times New Roman"/>
                <w:bCs/>
                <w:color w:val="000000" w:themeColor="text1"/>
              </w:rPr>
              <w:t xml:space="preserve"> hoặc không niêm yết những nội dung chính của nội quy lao động ở những nơi cần thiết tại nơi làm việc.</w:t>
            </w:r>
          </w:p>
          <w:p w14:paraId="6F073C14" w14:textId="72396F14" w:rsidR="00BE4825" w:rsidRPr="003F6FBF" w:rsidRDefault="00BE4825" w:rsidP="00BE4825">
            <w:pPr>
              <w:spacing w:before="40"/>
              <w:jc w:val="both"/>
              <w:rPr>
                <w:rFonts w:ascii="Times New Roman" w:hAnsi="Times New Roman" w:cs="Times New Roman"/>
                <w:bCs/>
                <w:color w:val="000000" w:themeColor="text1"/>
              </w:rPr>
            </w:pPr>
          </w:p>
        </w:tc>
      </w:tr>
      <w:tr w:rsidR="001A5FEF" w:rsidRPr="003F6FBF" w14:paraId="2C5A6900" w14:textId="77777777" w:rsidTr="002F5D1E">
        <w:tc>
          <w:tcPr>
            <w:tcW w:w="690" w:type="dxa"/>
          </w:tcPr>
          <w:p w14:paraId="188E5414" w14:textId="67E21F2C" w:rsidR="00BE4825" w:rsidRPr="003F6FBF" w:rsidRDefault="00761B44"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70</w:t>
            </w:r>
          </w:p>
        </w:tc>
        <w:tc>
          <w:tcPr>
            <w:tcW w:w="929" w:type="dxa"/>
            <w:vMerge/>
          </w:tcPr>
          <w:p w14:paraId="273C3240"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4B607BF5" w14:textId="77777777" w:rsidR="00BE4825" w:rsidRPr="003F6FBF" w:rsidRDefault="00BE4825" w:rsidP="00BE4825">
            <w:pPr>
              <w:spacing w:before="40"/>
              <w:jc w:val="center"/>
              <w:rPr>
                <w:rFonts w:ascii="Times New Roman" w:hAnsi="Times New Roman" w:cs="Times New Roman"/>
                <w:bCs/>
                <w:color w:val="000000" w:themeColor="text1"/>
              </w:rPr>
            </w:pPr>
          </w:p>
        </w:tc>
        <w:tc>
          <w:tcPr>
            <w:tcW w:w="4840" w:type="dxa"/>
          </w:tcPr>
          <w:p w14:paraId="4F8038C3" w14:textId="7ACBDA57"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bổ sung quy định xử phạt đối với hành vi Đăng ký Nội quy lao động sau thời hạn quy định tại khoản 2 Điều 119 Bộ luật Lao động năm 2019.</w:t>
            </w:r>
          </w:p>
        </w:tc>
        <w:tc>
          <w:tcPr>
            <w:tcW w:w="1459" w:type="dxa"/>
          </w:tcPr>
          <w:p w14:paraId="050E6F67" w14:textId="7984386F"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Lạng Sơn</w:t>
            </w:r>
          </w:p>
        </w:tc>
        <w:tc>
          <w:tcPr>
            <w:tcW w:w="706" w:type="dxa"/>
          </w:tcPr>
          <w:p w14:paraId="15D47EBD" w14:textId="6075EBD7"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901" w:type="dxa"/>
          </w:tcPr>
          <w:p w14:paraId="140ED49B" w14:textId="77777777" w:rsidR="00BE4825" w:rsidRPr="003F6FBF" w:rsidRDefault="00BE4825" w:rsidP="00BE4825">
            <w:pPr>
              <w:spacing w:before="40"/>
              <w:jc w:val="center"/>
              <w:rPr>
                <w:rFonts w:ascii="Times New Roman" w:hAnsi="Times New Roman" w:cs="Times New Roman"/>
                <w:b/>
                <w:color w:val="000000" w:themeColor="text1"/>
              </w:rPr>
            </w:pPr>
          </w:p>
        </w:tc>
        <w:tc>
          <w:tcPr>
            <w:tcW w:w="4110" w:type="dxa"/>
            <w:vMerge w:val="restart"/>
          </w:tcPr>
          <w:p w14:paraId="26E57824" w14:textId="77777777"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Sửa đổi điểm b Khoản 2 Điều 19 như sau:</w:t>
            </w:r>
          </w:p>
          <w:p w14:paraId="1EBB92DB" w14:textId="49F4ABD1"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“b) Không đăng ký nội quy lao động hoặc </w:t>
            </w:r>
            <w:r w:rsidRPr="003F6FBF">
              <w:rPr>
                <w:rFonts w:ascii="Times New Roman" w:hAnsi="Times New Roman" w:cs="Times New Roman"/>
                <w:bCs/>
                <w:i/>
                <w:iCs/>
                <w:color w:val="000000" w:themeColor="text1"/>
              </w:rPr>
              <w:t>đăng ký không đúng thời hạn</w:t>
            </w:r>
            <w:r w:rsidRPr="003F6FBF">
              <w:rPr>
                <w:rFonts w:ascii="Times New Roman" w:hAnsi="Times New Roman" w:cs="Times New Roman"/>
                <w:bCs/>
                <w:color w:val="000000" w:themeColor="text1"/>
              </w:rPr>
              <w:t xml:space="preserve"> theo quy định với cơ quan chuyên môn về lao động thuộc Ủy ban nhân dân cấp tỉnh hoặc cơ quan chuyên môn thuộc Ủy ban nhân dân cấp huyện (khi được cơ quan chuyên môn về lao động thuộc Ủy ban nhân dân cấp tỉnh ủy quyền) nơi người sử dụng lao động đăng ký kinh doanh đối với người sử dụng lao động từ 10 người lao động trở lên;”</w:t>
            </w:r>
          </w:p>
          <w:p w14:paraId="17FEFDC7" w14:textId="79B400E2" w:rsidR="00BE4825" w:rsidRPr="003F6FBF" w:rsidRDefault="00BE4825" w:rsidP="00BE4825">
            <w:pPr>
              <w:spacing w:before="40"/>
              <w:jc w:val="both"/>
              <w:rPr>
                <w:rFonts w:ascii="Times New Roman" w:hAnsi="Times New Roman" w:cs="Times New Roman"/>
                <w:bCs/>
                <w:color w:val="000000" w:themeColor="text1"/>
              </w:rPr>
            </w:pPr>
          </w:p>
        </w:tc>
      </w:tr>
      <w:tr w:rsidR="001A5FEF" w:rsidRPr="003F6FBF" w14:paraId="43F9EE7F" w14:textId="77777777" w:rsidTr="002F5D1E">
        <w:tc>
          <w:tcPr>
            <w:tcW w:w="690" w:type="dxa"/>
          </w:tcPr>
          <w:p w14:paraId="779D9DE9" w14:textId="68D2C156"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7</w:t>
            </w:r>
            <w:r w:rsidR="00761B44" w:rsidRPr="003F6FBF">
              <w:rPr>
                <w:rFonts w:ascii="Times New Roman" w:hAnsi="Times New Roman" w:cs="Times New Roman"/>
                <w:b/>
                <w:color w:val="000000" w:themeColor="text1"/>
              </w:rPr>
              <w:t>1</w:t>
            </w:r>
          </w:p>
        </w:tc>
        <w:tc>
          <w:tcPr>
            <w:tcW w:w="929" w:type="dxa"/>
            <w:vMerge/>
          </w:tcPr>
          <w:p w14:paraId="74BFF797"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038A571E" w14:textId="663F66CF"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b khoản 2</w:t>
            </w:r>
          </w:p>
        </w:tc>
        <w:tc>
          <w:tcPr>
            <w:tcW w:w="4840" w:type="dxa"/>
          </w:tcPr>
          <w:p w14:paraId="6D3CC5BB" w14:textId="295809E3"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sửa là: Không đăng ký nội quy lao động với cơ quan chuyên môn về lao động thuộc Ủy ban nhân dân cấp tỉnh hoặc cơ quan chuyên môn về lao động thuộc Ủy ban nhân dân cấp huyện (khi được cơ quan chuyên môn về lao động thuộc Ủy ban nhân dân cấp tỉnh ủy quyền) nơi người sử dụng lao động đăng ký kinh doanh đối với người sử dụng lao động sử dụng từ 10 người lao động trở lên; để phù hợp với khoản 5 Điều 119 BLLĐ.</w:t>
            </w:r>
          </w:p>
        </w:tc>
        <w:tc>
          <w:tcPr>
            <w:tcW w:w="1459" w:type="dxa"/>
          </w:tcPr>
          <w:p w14:paraId="4F7A7ABD" w14:textId="31801884"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Quảng Ninh</w:t>
            </w:r>
          </w:p>
        </w:tc>
        <w:tc>
          <w:tcPr>
            <w:tcW w:w="706" w:type="dxa"/>
          </w:tcPr>
          <w:p w14:paraId="28C37C67" w14:textId="1A394BA2"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901" w:type="dxa"/>
          </w:tcPr>
          <w:p w14:paraId="6E8849CA" w14:textId="77777777" w:rsidR="00BE4825" w:rsidRPr="003F6FBF" w:rsidRDefault="00BE4825" w:rsidP="00BE4825">
            <w:pPr>
              <w:spacing w:before="40"/>
              <w:jc w:val="center"/>
              <w:rPr>
                <w:rFonts w:ascii="Times New Roman" w:hAnsi="Times New Roman" w:cs="Times New Roman"/>
                <w:b/>
                <w:color w:val="000000" w:themeColor="text1"/>
              </w:rPr>
            </w:pPr>
          </w:p>
        </w:tc>
        <w:tc>
          <w:tcPr>
            <w:tcW w:w="4110" w:type="dxa"/>
            <w:vMerge/>
          </w:tcPr>
          <w:p w14:paraId="7D83CA6F" w14:textId="59F81E9F" w:rsidR="00BE4825" w:rsidRPr="003F6FBF" w:rsidRDefault="00BE4825" w:rsidP="00BE4825">
            <w:pPr>
              <w:spacing w:before="40"/>
              <w:jc w:val="both"/>
              <w:rPr>
                <w:rFonts w:ascii="Times New Roman" w:hAnsi="Times New Roman" w:cs="Times New Roman"/>
                <w:bCs/>
                <w:color w:val="000000" w:themeColor="text1"/>
              </w:rPr>
            </w:pPr>
          </w:p>
        </w:tc>
      </w:tr>
      <w:tr w:rsidR="001A5FEF" w:rsidRPr="003F6FBF" w14:paraId="1352610B" w14:textId="77777777" w:rsidTr="002F5D1E">
        <w:tc>
          <w:tcPr>
            <w:tcW w:w="690" w:type="dxa"/>
          </w:tcPr>
          <w:p w14:paraId="3D03E672" w14:textId="784FDEB9"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7</w:t>
            </w:r>
            <w:r w:rsidR="00761B44" w:rsidRPr="003F6FBF">
              <w:rPr>
                <w:rFonts w:ascii="Times New Roman" w:hAnsi="Times New Roman" w:cs="Times New Roman"/>
                <w:b/>
                <w:color w:val="000000" w:themeColor="text1"/>
              </w:rPr>
              <w:t>2</w:t>
            </w:r>
          </w:p>
        </w:tc>
        <w:tc>
          <w:tcPr>
            <w:tcW w:w="929" w:type="dxa"/>
            <w:vMerge/>
          </w:tcPr>
          <w:p w14:paraId="59AC7C21"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4922DA3A" w14:textId="23D9E458"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d khoản 2</w:t>
            </w:r>
          </w:p>
        </w:tc>
        <w:tc>
          <w:tcPr>
            <w:tcW w:w="4840" w:type="dxa"/>
          </w:tcPr>
          <w:p w14:paraId="591AAD8C" w14:textId="6FECEE10"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Bổ sung hành vi “xử lý kỷ luật không đúng đối tượng, không đúng hình thức” để bảo vệ quyền lợi của người lao động đối với một số trường hợp đặc biệt như ốm đau, điều dưỡng, mang thai, mắc bệnh tâm thần…</w:t>
            </w:r>
          </w:p>
        </w:tc>
        <w:tc>
          <w:tcPr>
            <w:tcW w:w="1459" w:type="dxa"/>
          </w:tcPr>
          <w:p w14:paraId="6F80C2D3" w14:textId="6F75C6CF"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Quảng Ninh</w:t>
            </w:r>
          </w:p>
        </w:tc>
        <w:tc>
          <w:tcPr>
            <w:tcW w:w="706" w:type="dxa"/>
          </w:tcPr>
          <w:p w14:paraId="39BF193B" w14:textId="77777777" w:rsidR="00BE4825" w:rsidRPr="003F6FBF" w:rsidRDefault="00BE4825" w:rsidP="00BE4825">
            <w:pPr>
              <w:spacing w:before="40"/>
              <w:jc w:val="center"/>
              <w:rPr>
                <w:rFonts w:ascii="Times New Roman" w:hAnsi="Times New Roman" w:cs="Times New Roman"/>
                <w:bCs/>
                <w:color w:val="000000" w:themeColor="text1"/>
              </w:rPr>
            </w:pPr>
          </w:p>
        </w:tc>
        <w:tc>
          <w:tcPr>
            <w:tcW w:w="901" w:type="dxa"/>
          </w:tcPr>
          <w:p w14:paraId="7337BA95" w14:textId="1458DBBA"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4110" w:type="dxa"/>
          </w:tcPr>
          <w:p w14:paraId="3BFDD147" w14:textId="6DE15D54"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Hành vi này đã được quy định để xử phạt tại khoản 3 Điều này.</w:t>
            </w:r>
          </w:p>
        </w:tc>
      </w:tr>
      <w:tr w:rsidR="001A5FEF" w:rsidRPr="003F6FBF" w14:paraId="413956A6" w14:textId="77777777" w:rsidTr="002F5D1E">
        <w:tc>
          <w:tcPr>
            <w:tcW w:w="690" w:type="dxa"/>
          </w:tcPr>
          <w:p w14:paraId="05E0AAC7" w14:textId="2B206149"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7</w:t>
            </w:r>
            <w:r w:rsidR="00761B44" w:rsidRPr="003F6FBF">
              <w:rPr>
                <w:rFonts w:ascii="Times New Roman" w:hAnsi="Times New Roman" w:cs="Times New Roman"/>
                <w:b/>
                <w:color w:val="000000" w:themeColor="text1"/>
              </w:rPr>
              <w:t>3</w:t>
            </w:r>
          </w:p>
        </w:tc>
        <w:tc>
          <w:tcPr>
            <w:tcW w:w="929" w:type="dxa"/>
            <w:vMerge/>
          </w:tcPr>
          <w:p w14:paraId="1704545C"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1C250C84" w14:textId="4FBDED5A"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g khoản 2</w:t>
            </w:r>
          </w:p>
        </w:tc>
        <w:tc>
          <w:tcPr>
            <w:tcW w:w="4840" w:type="dxa"/>
          </w:tcPr>
          <w:p w14:paraId="545DD52E" w14:textId="444787BC"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Đề nghị sửa như sau: Sử dụng nội quy lao động có nội dung trái pháp luật khi đã được cơ quan quản lý nhà nước có thẩm quyền tiếp nhận hồ sơ đăng ký nội quy lao động thông báo, hướng dẫn sửa đổi, bổ sung, đăng ký lại nhưng người sử dụng lao động không sửa đổi, bổ sung, đăng ký lại nội quy lao động </w:t>
            </w:r>
            <w:r w:rsidRPr="003F6FBF">
              <w:rPr>
                <w:rFonts w:ascii="Times New Roman" w:hAnsi="Times New Roman" w:cs="Times New Roman"/>
                <w:bCs/>
                <w:i/>
                <w:iCs/>
                <w:color w:val="000000" w:themeColor="text1"/>
              </w:rPr>
              <w:t>mà vẫn công bố, áp dụng tại cơ sở hoạt động của cá nhân, tổ chức.</w:t>
            </w:r>
          </w:p>
        </w:tc>
        <w:tc>
          <w:tcPr>
            <w:tcW w:w="1459" w:type="dxa"/>
          </w:tcPr>
          <w:p w14:paraId="2EC82C84" w14:textId="072F22AC"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Đồng Nai</w:t>
            </w:r>
          </w:p>
        </w:tc>
        <w:tc>
          <w:tcPr>
            <w:tcW w:w="706" w:type="dxa"/>
          </w:tcPr>
          <w:p w14:paraId="50607F85" w14:textId="79C6403F" w:rsidR="00BE4825" w:rsidRPr="003F6FBF" w:rsidRDefault="00BE4825" w:rsidP="00BE4825">
            <w:pPr>
              <w:spacing w:before="40"/>
              <w:jc w:val="center"/>
              <w:rPr>
                <w:rFonts w:ascii="Times New Roman" w:hAnsi="Times New Roman" w:cs="Times New Roman"/>
                <w:bCs/>
                <w:color w:val="000000" w:themeColor="text1"/>
              </w:rPr>
            </w:pPr>
          </w:p>
        </w:tc>
        <w:tc>
          <w:tcPr>
            <w:tcW w:w="901" w:type="dxa"/>
          </w:tcPr>
          <w:p w14:paraId="2108FAAB" w14:textId="46D766B1"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4110" w:type="dxa"/>
          </w:tcPr>
          <w:p w14:paraId="7085346E" w14:textId="5C1C8939"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Cụm từ “sử dụng</w:t>
            </w:r>
            <w:r w:rsidRPr="003F6FBF">
              <w:rPr>
                <w:rFonts w:ascii="Times New Roman" w:hAnsi="Times New Roman" w:cs="Times New Roman"/>
                <w:bCs/>
                <w:color w:val="000000" w:themeColor="text1"/>
                <w:lang w:val="vi-VN"/>
              </w:rPr>
              <w:t>”</w:t>
            </w:r>
            <w:r w:rsidRPr="003F6FBF">
              <w:rPr>
                <w:rFonts w:ascii="Times New Roman" w:hAnsi="Times New Roman" w:cs="Times New Roman"/>
                <w:bCs/>
                <w:color w:val="000000" w:themeColor="text1"/>
              </w:rPr>
              <w:t xml:space="preserve"> ở đầu câu đã thay thế cho cụm từ “</w:t>
            </w:r>
            <w:r w:rsidRPr="003F6FBF">
              <w:rPr>
                <w:rFonts w:ascii="Times New Roman" w:hAnsi="Times New Roman" w:cs="Times New Roman"/>
                <w:bCs/>
                <w:i/>
                <w:iCs/>
                <w:color w:val="000000" w:themeColor="text1"/>
              </w:rPr>
              <w:t xml:space="preserve">mà vẫn công bố, áp dụng tại cơ sở hoạt động của cá nhân, tổ chức.”. </w:t>
            </w:r>
            <w:r w:rsidRPr="003F6FBF">
              <w:rPr>
                <w:rFonts w:ascii="Times New Roman" w:hAnsi="Times New Roman" w:cs="Times New Roman"/>
                <w:bCs/>
                <w:color w:val="000000" w:themeColor="text1"/>
              </w:rPr>
              <w:t>Do vậy, đề nghị giữ nguyên như dự thảo Nghị định.</w:t>
            </w:r>
          </w:p>
        </w:tc>
      </w:tr>
      <w:tr w:rsidR="001A5FEF" w:rsidRPr="003F6FBF" w14:paraId="13C2172E" w14:textId="77777777" w:rsidTr="002F5D1E">
        <w:tc>
          <w:tcPr>
            <w:tcW w:w="690" w:type="dxa"/>
          </w:tcPr>
          <w:p w14:paraId="67AF3815" w14:textId="1440ED96"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7</w:t>
            </w:r>
            <w:r w:rsidR="00761B44" w:rsidRPr="003F6FBF">
              <w:rPr>
                <w:rFonts w:ascii="Times New Roman" w:hAnsi="Times New Roman" w:cs="Times New Roman"/>
                <w:b/>
                <w:color w:val="000000" w:themeColor="text1"/>
              </w:rPr>
              <w:t>4</w:t>
            </w:r>
          </w:p>
        </w:tc>
        <w:tc>
          <w:tcPr>
            <w:tcW w:w="929" w:type="dxa"/>
            <w:vMerge/>
          </w:tcPr>
          <w:p w14:paraId="4807604F"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5E069901" w14:textId="17FFF330"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g khoản 2</w:t>
            </w:r>
          </w:p>
        </w:tc>
        <w:tc>
          <w:tcPr>
            <w:tcW w:w="4840" w:type="dxa"/>
          </w:tcPr>
          <w:p w14:paraId="3E28A131" w14:textId="51214A1C"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tăng mức phạt trong tương quan với các hành vi khác tại Khoản 2.</w:t>
            </w:r>
          </w:p>
        </w:tc>
        <w:tc>
          <w:tcPr>
            <w:tcW w:w="1459" w:type="dxa"/>
          </w:tcPr>
          <w:p w14:paraId="37BCA8DF" w14:textId="0524ED91"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Tổng LĐLĐVN</w:t>
            </w:r>
          </w:p>
        </w:tc>
        <w:tc>
          <w:tcPr>
            <w:tcW w:w="706" w:type="dxa"/>
          </w:tcPr>
          <w:p w14:paraId="5BA74535" w14:textId="77777777" w:rsidR="00BE4825" w:rsidRPr="003F6FBF" w:rsidRDefault="00BE4825" w:rsidP="00BE4825">
            <w:pPr>
              <w:spacing w:before="40"/>
              <w:jc w:val="center"/>
              <w:rPr>
                <w:rFonts w:ascii="Times New Roman" w:hAnsi="Times New Roman" w:cs="Times New Roman"/>
                <w:bCs/>
                <w:color w:val="000000" w:themeColor="text1"/>
              </w:rPr>
            </w:pPr>
          </w:p>
        </w:tc>
        <w:tc>
          <w:tcPr>
            <w:tcW w:w="901" w:type="dxa"/>
          </w:tcPr>
          <w:p w14:paraId="3B16E60F" w14:textId="74BA7B89"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4110" w:type="dxa"/>
          </w:tcPr>
          <w:p w14:paraId="7884A530" w14:textId="2473122A"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Hành vi quy định tại điểm g có tính chất, mức độ tương đương với các hành vi khác tại khoản này như điểm d, đ...</w:t>
            </w:r>
          </w:p>
        </w:tc>
      </w:tr>
      <w:tr w:rsidR="001A5FEF" w:rsidRPr="003F6FBF" w14:paraId="2928A4C5" w14:textId="77777777" w:rsidTr="002F5D1E">
        <w:tc>
          <w:tcPr>
            <w:tcW w:w="690" w:type="dxa"/>
          </w:tcPr>
          <w:p w14:paraId="24699476" w14:textId="19E75296"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7</w:t>
            </w:r>
            <w:r w:rsidR="00761B44" w:rsidRPr="003F6FBF">
              <w:rPr>
                <w:rFonts w:ascii="Times New Roman" w:hAnsi="Times New Roman" w:cs="Times New Roman"/>
                <w:b/>
                <w:color w:val="000000" w:themeColor="text1"/>
              </w:rPr>
              <w:t>5</w:t>
            </w:r>
          </w:p>
        </w:tc>
        <w:tc>
          <w:tcPr>
            <w:tcW w:w="929" w:type="dxa"/>
            <w:vMerge/>
          </w:tcPr>
          <w:p w14:paraId="017141B2"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70F2006F" w14:textId="1745ECBD"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đ Khoản 3</w:t>
            </w:r>
          </w:p>
        </w:tc>
        <w:tc>
          <w:tcPr>
            <w:tcW w:w="4840" w:type="dxa"/>
          </w:tcPr>
          <w:p w14:paraId="0F079A10" w14:textId="3C613DF3"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Sửa đổi như sau: “Xử lý kỷ luật lao động đối với người lao động đang trong thời gian sau đây: nghỉ ốm đau, điều dưỡng; nghỉ việc được sự đồng ý </w:t>
            </w:r>
            <w:r w:rsidRPr="003F6FBF">
              <w:rPr>
                <w:rFonts w:ascii="Times New Roman" w:hAnsi="Times New Roman" w:cs="Times New Roman"/>
                <w:b/>
                <w:color w:val="000000" w:themeColor="text1"/>
              </w:rPr>
              <w:t>của người sử dụng</w:t>
            </w:r>
            <w:r w:rsidRPr="003F6FBF">
              <w:rPr>
                <w:rFonts w:ascii="Times New Roman" w:hAnsi="Times New Roman" w:cs="Times New Roman"/>
                <w:bCs/>
                <w:color w:val="000000" w:themeColor="text1"/>
              </w:rPr>
              <w:t xml:space="preserve"> lao đông; đang bị tạm giữ, tạm giam; đang chờ kết quả của cơ quan có thẩm quyền điều tra, xác minh và kết luận đối với hành vi vi phạm được quy định tại khoản 1 và khoản 2 Điều 125 của Bộ luật Lao động”</w:t>
            </w:r>
          </w:p>
        </w:tc>
        <w:tc>
          <w:tcPr>
            <w:tcW w:w="1459" w:type="dxa"/>
          </w:tcPr>
          <w:p w14:paraId="31AE20DE" w14:textId="0C91A144"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Nghệ An</w:t>
            </w:r>
          </w:p>
        </w:tc>
        <w:tc>
          <w:tcPr>
            <w:tcW w:w="706" w:type="dxa"/>
          </w:tcPr>
          <w:p w14:paraId="002FC250" w14:textId="49E45A96"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901" w:type="dxa"/>
          </w:tcPr>
          <w:p w14:paraId="433E2C7D" w14:textId="77777777" w:rsidR="00BE4825" w:rsidRPr="003F6FBF" w:rsidRDefault="00BE4825" w:rsidP="00BE4825">
            <w:pPr>
              <w:spacing w:before="40"/>
              <w:jc w:val="center"/>
              <w:rPr>
                <w:rFonts w:ascii="Times New Roman" w:hAnsi="Times New Roman" w:cs="Times New Roman"/>
                <w:bCs/>
                <w:color w:val="000000" w:themeColor="text1"/>
              </w:rPr>
            </w:pPr>
          </w:p>
        </w:tc>
        <w:tc>
          <w:tcPr>
            <w:tcW w:w="4110" w:type="dxa"/>
          </w:tcPr>
          <w:p w14:paraId="433D7E72" w14:textId="1A8FBDD2" w:rsidR="00BE4825" w:rsidRPr="003F6FBF" w:rsidRDefault="00BE4825" w:rsidP="00BE4825">
            <w:pPr>
              <w:spacing w:before="40"/>
              <w:jc w:val="both"/>
              <w:rPr>
                <w:rFonts w:ascii="Times New Roman" w:hAnsi="Times New Roman" w:cs="Times New Roman"/>
                <w:bCs/>
                <w:color w:val="000000" w:themeColor="text1"/>
              </w:rPr>
            </w:pPr>
          </w:p>
        </w:tc>
      </w:tr>
      <w:tr w:rsidR="001A5FEF" w:rsidRPr="003F6FBF" w14:paraId="79757CC7" w14:textId="77777777" w:rsidTr="002F5D1E">
        <w:tc>
          <w:tcPr>
            <w:tcW w:w="690" w:type="dxa"/>
          </w:tcPr>
          <w:p w14:paraId="54727514" w14:textId="5A57F5B8"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7</w:t>
            </w:r>
            <w:r w:rsidR="00761B44" w:rsidRPr="003F6FBF">
              <w:rPr>
                <w:rFonts w:ascii="Times New Roman" w:hAnsi="Times New Roman" w:cs="Times New Roman"/>
                <w:b/>
                <w:color w:val="000000" w:themeColor="text1"/>
              </w:rPr>
              <w:t>6</w:t>
            </w:r>
          </w:p>
        </w:tc>
        <w:tc>
          <w:tcPr>
            <w:tcW w:w="929" w:type="dxa"/>
          </w:tcPr>
          <w:p w14:paraId="46026797" w14:textId="2B40CB04"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20</w:t>
            </w:r>
          </w:p>
        </w:tc>
        <w:tc>
          <w:tcPr>
            <w:tcW w:w="1070" w:type="dxa"/>
          </w:tcPr>
          <w:p w14:paraId="654CF833" w14:textId="3106BF48"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Khoản 3</w:t>
            </w:r>
          </w:p>
        </w:tc>
        <w:tc>
          <w:tcPr>
            <w:tcW w:w="4840" w:type="dxa"/>
          </w:tcPr>
          <w:p w14:paraId="54DAAF64" w14:textId="6AE4FCA7"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Đề nghị sửa là: </w:t>
            </w:r>
            <w:r w:rsidRPr="003F6FBF">
              <w:rPr>
                <w:rFonts w:ascii="Times New Roman" w:hAnsi="Times New Roman" w:cs="Times New Roman"/>
                <w:bCs/>
                <w:i/>
                <w:iCs/>
                <w:color w:val="000000" w:themeColor="text1"/>
              </w:rPr>
              <w:t>Phạt tiền từ 3.000.000 đồng đến 5.000.000 đồng</w:t>
            </w:r>
            <w:r w:rsidRPr="003F6FBF">
              <w:rPr>
                <w:rFonts w:ascii="Times New Roman" w:hAnsi="Times New Roman" w:cs="Times New Roman"/>
                <w:bCs/>
                <w:color w:val="000000" w:themeColor="text1"/>
              </w:rPr>
              <w:t xml:space="preserve"> đối với người sử dụng lao động có hành vi không thống kê, báo cáo định kỳ về tai nạn lao động, sự cố kỹ thuật gây mất an toàn, vệ sinh lao động nghiêm trọng, bệnh nghề nghiệp theo quy định của pháp luật.</w:t>
            </w:r>
          </w:p>
        </w:tc>
        <w:tc>
          <w:tcPr>
            <w:tcW w:w="1459" w:type="dxa"/>
          </w:tcPr>
          <w:p w14:paraId="64877AA0" w14:textId="6DBD8827"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Phú Thọ</w:t>
            </w:r>
          </w:p>
        </w:tc>
        <w:tc>
          <w:tcPr>
            <w:tcW w:w="706" w:type="dxa"/>
          </w:tcPr>
          <w:p w14:paraId="3C782A29" w14:textId="5998FBC5" w:rsidR="00BE4825" w:rsidRPr="003F6FBF" w:rsidRDefault="00BE4825" w:rsidP="00BE4825">
            <w:pPr>
              <w:spacing w:before="40"/>
              <w:jc w:val="center"/>
              <w:rPr>
                <w:rFonts w:ascii="Times New Roman" w:hAnsi="Times New Roman" w:cs="Times New Roman"/>
                <w:bCs/>
                <w:color w:val="000000" w:themeColor="text1"/>
              </w:rPr>
            </w:pPr>
          </w:p>
        </w:tc>
        <w:tc>
          <w:tcPr>
            <w:tcW w:w="901" w:type="dxa"/>
          </w:tcPr>
          <w:p w14:paraId="68F63F28" w14:textId="1B1D392E"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4110" w:type="dxa"/>
          </w:tcPr>
          <w:p w14:paraId="49E1E0AF" w14:textId="4B275AAC"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giữ như dự thảo Nghị định để tương sứng với mức độ nguy hiểm của hành vi vi phạm.</w:t>
            </w:r>
          </w:p>
        </w:tc>
      </w:tr>
      <w:tr w:rsidR="001A5FEF" w:rsidRPr="003F6FBF" w14:paraId="351C4F7B" w14:textId="77777777" w:rsidTr="002F5D1E">
        <w:tc>
          <w:tcPr>
            <w:tcW w:w="690" w:type="dxa"/>
          </w:tcPr>
          <w:p w14:paraId="1BEBE110" w14:textId="7B7A7AA4"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7</w:t>
            </w:r>
            <w:r w:rsidR="00761B44" w:rsidRPr="003F6FBF">
              <w:rPr>
                <w:rFonts w:ascii="Times New Roman" w:hAnsi="Times New Roman" w:cs="Times New Roman"/>
                <w:b/>
                <w:color w:val="000000" w:themeColor="text1"/>
              </w:rPr>
              <w:t>7</w:t>
            </w:r>
          </w:p>
        </w:tc>
        <w:tc>
          <w:tcPr>
            <w:tcW w:w="929" w:type="dxa"/>
            <w:vMerge w:val="restart"/>
          </w:tcPr>
          <w:p w14:paraId="4325E4E6" w14:textId="1A22038B"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21</w:t>
            </w:r>
          </w:p>
        </w:tc>
        <w:tc>
          <w:tcPr>
            <w:tcW w:w="1070" w:type="dxa"/>
          </w:tcPr>
          <w:p w14:paraId="1FCB2D57" w14:textId="716AEC86"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a Khoản 2</w:t>
            </w:r>
          </w:p>
        </w:tc>
        <w:tc>
          <w:tcPr>
            <w:tcW w:w="4840" w:type="dxa"/>
          </w:tcPr>
          <w:p w14:paraId="509717A7" w14:textId="2E00B5D6"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bổ sung hành vi vi phạm: Không xây dựng, ban hành, tổ chức thực hiện kế hoạch, nội quy, quy trình bảo đảm an toàn, vệ sinh lao động tại nơi làm việc; quy trình vận hành, bảo dưỡng, sửa chữa các máy, thiết bị hoặc khi xây dựng không lấy ý kiến Ban chấp hành công đoàn cơ sở.</w:t>
            </w:r>
          </w:p>
        </w:tc>
        <w:tc>
          <w:tcPr>
            <w:tcW w:w="1459" w:type="dxa"/>
          </w:tcPr>
          <w:p w14:paraId="4F735296" w14:textId="6C4C8E9C"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Quảng Ninh</w:t>
            </w:r>
          </w:p>
        </w:tc>
        <w:tc>
          <w:tcPr>
            <w:tcW w:w="706" w:type="dxa"/>
          </w:tcPr>
          <w:p w14:paraId="16341412" w14:textId="77777777" w:rsidR="00BE4825" w:rsidRPr="003F6FBF" w:rsidRDefault="00BE4825" w:rsidP="00BE4825">
            <w:pPr>
              <w:spacing w:before="40"/>
              <w:jc w:val="center"/>
              <w:rPr>
                <w:rFonts w:ascii="Times New Roman" w:hAnsi="Times New Roman" w:cs="Times New Roman"/>
                <w:b/>
                <w:color w:val="000000" w:themeColor="text1"/>
              </w:rPr>
            </w:pPr>
          </w:p>
        </w:tc>
        <w:tc>
          <w:tcPr>
            <w:tcW w:w="901" w:type="dxa"/>
          </w:tcPr>
          <w:p w14:paraId="66F2A644" w14:textId="5007D588"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4110" w:type="dxa"/>
          </w:tcPr>
          <w:p w14:paraId="05E17398" w14:textId="57979ABF"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Sử dụng, vận hành, bảo trì, bảo quản máy, thiết bị, vật tư là nội dung của nội quy, quy trình bảo đảm an toàn, vệ sinh lao động tại nơi làm việc (Khoản 2 Điều 16 Luật ATVSLĐ). Vì vậy, đề nghị giữ nguyên như dự thảo Nghị định.</w:t>
            </w:r>
          </w:p>
        </w:tc>
      </w:tr>
      <w:tr w:rsidR="001A5FEF" w:rsidRPr="003F6FBF" w14:paraId="3396A0FB" w14:textId="77777777" w:rsidTr="002F5D1E">
        <w:tc>
          <w:tcPr>
            <w:tcW w:w="690" w:type="dxa"/>
          </w:tcPr>
          <w:p w14:paraId="56E771A3" w14:textId="24BFEDE0"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7</w:t>
            </w:r>
            <w:r w:rsidR="00761B44" w:rsidRPr="003F6FBF">
              <w:rPr>
                <w:rFonts w:ascii="Times New Roman" w:hAnsi="Times New Roman" w:cs="Times New Roman"/>
                <w:b/>
                <w:color w:val="000000" w:themeColor="text1"/>
              </w:rPr>
              <w:t>8</w:t>
            </w:r>
          </w:p>
        </w:tc>
        <w:tc>
          <w:tcPr>
            <w:tcW w:w="929" w:type="dxa"/>
            <w:vMerge/>
          </w:tcPr>
          <w:p w14:paraId="07FF4F6A"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68964529" w14:textId="34AA7B00"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b Khoản 2</w:t>
            </w:r>
          </w:p>
        </w:tc>
        <w:tc>
          <w:tcPr>
            <w:tcW w:w="4840" w:type="dxa"/>
          </w:tcPr>
          <w:p w14:paraId="67E823D0" w14:textId="0B3D8339"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bổ sung hành vi vi phạm: “Không thành lập mạng lưới an toàn, vệ sinh viên và thành lập hội đồng an toàn, vệ sinh lao động cơ sở” cho phù hợp với Điều 75 Luật An toàn vệ sinh lao động.</w:t>
            </w:r>
          </w:p>
        </w:tc>
        <w:tc>
          <w:tcPr>
            <w:tcW w:w="1459" w:type="dxa"/>
          </w:tcPr>
          <w:p w14:paraId="4FB2CE4F" w14:textId="51DFDB7A"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Quảng Ninh</w:t>
            </w:r>
          </w:p>
        </w:tc>
        <w:tc>
          <w:tcPr>
            <w:tcW w:w="706" w:type="dxa"/>
          </w:tcPr>
          <w:p w14:paraId="19A18E2F" w14:textId="77777777" w:rsidR="00BE4825" w:rsidRPr="003F6FBF" w:rsidRDefault="00BE4825" w:rsidP="00BE4825">
            <w:pPr>
              <w:spacing w:before="40"/>
              <w:jc w:val="center"/>
              <w:rPr>
                <w:rFonts w:ascii="Times New Roman" w:hAnsi="Times New Roman" w:cs="Times New Roman"/>
                <w:b/>
                <w:color w:val="000000" w:themeColor="text1"/>
              </w:rPr>
            </w:pPr>
          </w:p>
        </w:tc>
        <w:tc>
          <w:tcPr>
            <w:tcW w:w="901" w:type="dxa"/>
          </w:tcPr>
          <w:p w14:paraId="65D8609D" w14:textId="13F3B2E3"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4110" w:type="dxa"/>
          </w:tcPr>
          <w:p w14:paraId="38FF4213" w14:textId="605CD3EA"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Các quy định của Luật ATVSLĐ về an toàn, vệ sinh viên (Điều 74) và Hội đồng an toàn, vệ sinh lao động cơ sở (Điều 75) là các biện pháp góp phần bảo đảm tổ chức thực hiện ATVSLĐ, không phải nghĩa vụ của </w:t>
            </w:r>
            <w:r w:rsidRPr="003F6FBF">
              <w:rPr>
                <w:rFonts w:ascii="Times New Roman" w:hAnsi="Times New Roman" w:cs="Times New Roman"/>
                <w:bCs/>
                <w:color w:val="000000" w:themeColor="text1"/>
              </w:rPr>
              <w:lastRenderedPageBreak/>
              <w:t>NSDLĐ. Vì vậy, đề nghị giữ nguyên như dự thảo Nghị định.</w:t>
            </w:r>
          </w:p>
        </w:tc>
      </w:tr>
      <w:tr w:rsidR="001A5FEF" w:rsidRPr="003F6FBF" w14:paraId="5F18DAB3" w14:textId="77777777" w:rsidTr="002F5D1E">
        <w:tc>
          <w:tcPr>
            <w:tcW w:w="690" w:type="dxa"/>
          </w:tcPr>
          <w:p w14:paraId="0D08358D" w14:textId="72156D6F"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7</w:t>
            </w:r>
            <w:r w:rsidR="00761B44" w:rsidRPr="003F6FBF">
              <w:rPr>
                <w:rFonts w:ascii="Times New Roman" w:hAnsi="Times New Roman" w:cs="Times New Roman"/>
                <w:b/>
                <w:color w:val="000000" w:themeColor="text1"/>
              </w:rPr>
              <w:t>9</w:t>
            </w:r>
          </w:p>
        </w:tc>
        <w:tc>
          <w:tcPr>
            <w:tcW w:w="929" w:type="dxa"/>
            <w:vMerge/>
          </w:tcPr>
          <w:p w14:paraId="0EFB0777"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4F5A1E45" w14:textId="578AE469"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đ Khoản 3</w:t>
            </w:r>
          </w:p>
        </w:tc>
        <w:tc>
          <w:tcPr>
            <w:tcW w:w="4840" w:type="dxa"/>
          </w:tcPr>
          <w:p w14:paraId="4F482631" w14:textId="066972C1"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sửa đổi như sau: “Không điều tra tai nạn lao động thuộc trách nhiệm theo quy định của pháp luật; không khai báo không kịp thời hoặc khai báo, báo cáo sai sự thật về tai nạn lao động, người lao động bị tai nạn khi đi từ nơi ở đến nơi làm việc hoặc từ nơi làm việc về nơi ở theo tuyến đường và thời gian hợp lý, sự cố kỹ thuật gây mất an toàn, vệ sinh lao động nghiêm trọng”.</w:t>
            </w:r>
          </w:p>
        </w:tc>
        <w:tc>
          <w:tcPr>
            <w:tcW w:w="1459" w:type="dxa"/>
          </w:tcPr>
          <w:p w14:paraId="1DEDF993" w14:textId="16640B17"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Quảng Ninh</w:t>
            </w:r>
          </w:p>
        </w:tc>
        <w:tc>
          <w:tcPr>
            <w:tcW w:w="706" w:type="dxa"/>
          </w:tcPr>
          <w:p w14:paraId="4D8C32BA" w14:textId="77777777" w:rsidR="00BE4825" w:rsidRPr="003F6FBF" w:rsidRDefault="00BE4825" w:rsidP="00BE4825">
            <w:pPr>
              <w:spacing w:before="40"/>
              <w:jc w:val="center"/>
              <w:rPr>
                <w:rFonts w:ascii="Times New Roman" w:hAnsi="Times New Roman" w:cs="Times New Roman"/>
                <w:b/>
                <w:color w:val="000000" w:themeColor="text1"/>
              </w:rPr>
            </w:pPr>
          </w:p>
        </w:tc>
        <w:tc>
          <w:tcPr>
            <w:tcW w:w="901" w:type="dxa"/>
          </w:tcPr>
          <w:p w14:paraId="1682D780" w14:textId="170A34F2"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
                <w:color w:val="000000" w:themeColor="text1"/>
              </w:rPr>
              <w:t>X</w:t>
            </w:r>
          </w:p>
        </w:tc>
        <w:tc>
          <w:tcPr>
            <w:tcW w:w="4110" w:type="dxa"/>
          </w:tcPr>
          <w:p w14:paraId="3491F961" w14:textId="7D9DD53E"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giữ nguyên vì phù hợp với các Điều 7 và 34 Luật ATVSLĐ.</w:t>
            </w:r>
          </w:p>
        </w:tc>
      </w:tr>
      <w:tr w:rsidR="001A5FEF" w:rsidRPr="003F6FBF" w14:paraId="54E5E79D" w14:textId="77777777" w:rsidTr="002F5D1E">
        <w:tc>
          <w:tcPr>
            <w:tcW w:w="690" w:type="dxa"/>
          </w:tcPr>
          <w:p w14:paraId="7E601542" w14:textId="3B142AF8" w:rsidR="00BE4825" w:rsidRPr="003F6FBF" w:rsidRDefault="00761B44"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80</w:t>
            </w:r>
          </w:p>
        </w:tc>
        <w:tc>
          <w:tcPr>
            <w:tcW w:w="929" w:type="dxa"/>
            <w:vMerge/>
          </w:tcPr>
          <w:p w14:paraId="471C8421"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2C05C945" w14:textId="12F3497B"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e Khoản 3</w:t>
            </w:r>
          </w:p>
        </w:tc>
        <w:tc>
          <w:tcPr>
            <w:tcW w:w="4840" w:type="dxa"/>
          </w:tcPr>
          <w:p w14:paraId="75072964" w14:textId="1A56A630"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Mức phạt tại điểm e khoản 3 quá chênh lệch với điểm c khoản 1 Điều 28.</w:t>
            </w:r>
          </w:p>
        </w:tc>
        <w:tc>
          <w:tcPr>
            <w:tcW w:w="1459" w:type="dxa"/>
          </w:tcPr>
          <w:p w14:paraId="2ECBCC8D" w14:textId="6E02AF84"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Tổng LĐLĐVN</w:t>
            </w:r>
          </w:p>
        </w:tc>
        <w:tc>
          <w:tcPr>
            <w:tcW w:w="706" w:type="dxa"/>
          </w:tcPr>
          <w:p w14:paraId="5B73145D" w14:textId="684AB07C"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901" w:type="dxa"/>
          </w:tcPr>
          <w:p w14:paraId="68E11723" w14:textId="77777777" w:rsidR="00BE4825" w:rsidRPr="003F6FBF" w:rsidRDefault="00BE4825" w:rsidP="00BE4825">
            <w:pPr>
              <w:spacing w:before="40"/>
              <w:jc w:val="center"/>
              <w:rPr>
                <w:rFonts w:ascii="Times New Roman" w:hAnsi="Times New Roman" w:cs="Times New Roman"/>
                <w:b/>
                <w:color w:val="000000" w:themeColor="text1"/>
              </w:rPr>
            </w:pPr>
          </w:p>
        </w:tc>
        <w:tc>
          <w:tcPr>
            <w:tcW w:w="4110" w:type="dxa"/>
            <w:vMerge w:val="restart"/>
          </w:tcPr>
          <w:p w14:paraId="26C7F4EF" w14:textId="77777777"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Bỏ điểm c khoản 1 Điều 28.</w:t>
            </w:r>
          </w:p>
          <w:p w14:paraId="1E419460" w14:textId="36540E62" w:rsidR="00BE4825" w:rsidRPr="003F6FBF" w:rsidRDefault="00BE4825" w:rsidP="00BE4825">
            <w:pPr>
              <w:spacing w:before="40"/>
              <w:jc w:val="both"/>
              <w:rPr>
                <w:rFonts w:ascii="Times New Roman" w:hAnsi="Times New Roman" w:cs="Times New Roman"/>
                <w:bCs/>
                <w:color w:val="000000" w:themeColor="text1"/>
              </w:rPr>
            </w:pPr>
          </w:p>
        </w:tc>
      </w:tr>
      <w:tr w:rsidR="001A5FEF" w:rsidRPr="003F6FBF" w14:paraId="37DA6536" w14:textId="77777777" w:rsidTr="002F5D1E">
        <w:tc>
          <w:tcPr>
            <w:tcW w:w="690" w:type="dxa"/>
          </w:tcPr>
          <w:p w14:paraId="1CCB6C7F" w14:textId="0FC13873"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8</w:t>
            </w:r>
            <w:r w:rsidR="00761B44" w:rsidRPr="003F6FBF">
              <w:rPr>
                <w:rFonts w:ascii="Times New Roman" w:hAnsi="Times New Roman" w:cs="Times New Roman"/>
                <w:b/>
                <w:color w:val="000000" w:themeColor="text1"/>
              </w:rPr>
              <w:t>1</w:t>
            </w:r>
          </w:p>
        </w:tc>
        <w:tc>
          <w:tcPr>
            <w:tcW w:w="929" w:type="dxa"/>
            <w:vMerge/>
          </w:tcPr>
          <w:p w14:paraId="430DF8A9"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0A0951E6" w14:textId="50698755"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e Khoản 3</w:t>
            </w:r>
          </w:p>
        </w:tc>
        <w:tc>
          <w:tcPr>
            <w:tcW w:w="4840" w:type="dxa"/>
          </w:tcPr>
          <w:p w14:paraId="2297AA9D" w14:textId="378B97AD"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Hành vi vi phạm “không bảo đảm đủ buồng tắm, buồng vệ sinh phù hợp tại nơi làm việc theo quy định của pháp luật” trùng lặp với hành vi vi phạm “không đảm bảo có đủ buồng tắm và buồng vệ sinh phù hợp tại nơi làm việc” tại điểm c khoản 1 Điều 28 với cùng đối tượng vi phạm là người sử dụng lao động.</w:t>
            </w:r>
          </w:p>
        </w:tc>
        <w:tc>
          <w:tcPr>
            <w:tcW w:w="1459" w:type="dxa"/>
          </w:tcPr>
          <w:p w14:paraId="2F791C82" w14:textId="046EBF52"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Tư pháp</w:t>
            </w:r>
          </w:p>
        </w:tc>
        <w:tc>
          <w:tcPr>
            <w:tcW w:w="706" w:type="dxa"/>
          </w:tcPr>
          <w:p w14:paraId="5447680A" w14:textId="27AE6690"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901" w:type="dxa"/>
          </w:tcPr>
          <w:p w14:paraId="526F260B" w14:textId="77777777" w:rsidR="00BE4825" w:rsidRPr="003F6FBF" w:rsidRDefault="00BE4825" w:rsidP="00BE4825">
            <w:pPr>
              <w:spacing w:before="40"/>
              <w:jc w:val="center"/>
              <w:rPr>
                <w:rFonts w:ascii="Times New Roman" w:hAnsi="Times New Roman" w:cs="Times New Roman"/>
                <w:b/>
                <w:color w:val="000000" w:themeColor="text1"/>
              </w:rPr>
            </w:pPr>
          </w:p>
        </w:tc>
        <w:tc>
          <w:tcPr>
            <w:tcW w:w="4110" w:type="dxa"/>
            <w:vMerge/>
          </w:tcPr>
          <w:p w14:paraId="0D1348BE" w14:textId="4A89E2A0" w:rsidR="00BE4825" w:rsidRPr="003F6FBF" w:rsidRDefault="00BE4825" w:rsidP="00BE4825">
            <w:pPr>
              <w:spacing w:before="40"/>
              <w:jc w:val="both"/>
              <w:rPr>
                <w:rFonts w:ascii="Times New Roman" w:hAnsi="Times New Roman" w:cs="Times New Roman"/>
                <w:bCs/>
                <w:color w:val="000000" w:themeColor="text1"/>
              </w:rPr>
            </w:pPr>
          </w:p>
        </w:tc>
      </w:tr>
      <w:tr w:rsidR="001A5FEF" w:rsidRPr="003F6FBF" w14:paraId="3A71D2D0" w14:textId="77777777" w:rsidTr="002F5D1E">
        <w:tc>
          <w:tcPr>
            <w:tcW w:w="690" w:type="dxa"/>
          </w:tcPr>
          <w:p w14:paraId="1228D88A" w14:textId="029F4AC7"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8</w:t>
            </w:r>
            <w:r w:rsidR="00761B44" w:rsidRPr="003F6FBF">
              <w:rPr>
                <w:rFonts w:ascii="Times New Roman" w:hAnsi="Times New Roman" w:cs="Times New Roman"/>
                <w:b/>
                <w:color w:val="000000" w:themeColor="text1"/>
              </w:rPr>
              <w:t>2</w:t>
            </w:r>
          </w:p>
        </w:tc>
        <w:tc>
          <w:tcPr>
            <w:tcW w:w="929" w:type="dxa"/>
            <w:vMerge/>
          </w:tcPr>
          <w:p w14:paraId="4407DF27" w14:textId="77777777" w:rsidR="00BE4825" w:rsidRPr="003F6FBF" w:rsidRDefault="00BE4825" w:rsidP="00BE4825">
            <w:pPr>
              <w:spacing w:before="40"/>
              <w:ind w:hanging="3"/>
              <w:jc w:val="both"/>
              <w:rPr>
                <w:rFonts w:ascii="Times New Roman" w:hAnsi="Times New Roman" w:cs="Times New Roman"/>
                <w:bCs/>
                <w:color w:val="000000" w:themeColor="text1"/>
              </w:rPr>
            </w:pPr>
          </w:p>
        </w:tc>
        <w:tc>
          <w:tcPr>
            <w:tcW w:w="1070" w:type="dxa"/>
          </w:tcPr>
          <w:p w14:paraId="7D08BDC5" w14:textId="77777777" w:rsidR="00BE4825" w:rsidRPr="003F6FBF" w:rsidRDefault="00BE4825" w:rsidP="00BE4825">
            <w:pPr>
              <w:spacing w:before="40"/>
              <w:jc w:val="center"/>
              <w:rPr>
                <w:rFonts w:ascii="Times New Roman" w:hAnsi="Times New Roman" w:cs="Times New Roman"/>
                <w:bCs/>
                <w:color w:val="000000" w:themeColor="text1"/>
              </w:rPr>
            </w:pPr>
          </w:p>
        </w:tc>
        <w:tc>
          <w:tcPr>
            <w:tcW w:w="4840" w:type="dxa"/>
          </w:tcPr>
          <w:p w14:paraId="3BB14FA0" w14:textId="77777777"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bổ sung một khoản như sau:</w:t>
            </w:r>
          </w:p>
          <w:p w14:paraId="53653044" w14:textId="29B6690A"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Xây dựng, ban hành, hướng dẫn, tổ chức thực hiện kế hoạch, nội quy, quy trình, biện pháp bảo đảm an toàn, vệ sinh lao động tại nơi làm việc cho NLĐ. Lấy ý kiến BCH công đoàn cơ sở khi xây dựng đối với hành vi vi phạm quy định tại điểm a khoản 2 và điểm c, d khoản 3 Điều này.</w:t>
            </w:r>
          </w:p>
        </w:tc>
        <w:tc>
          <w:tcPr>
            <w:tcW w:w="1459" w:type="dxa"/>
          </w:tcPr>
          <w:p w14:paraId="6BF98AB9" w14:textId="27572D6B"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Sóc Trăng</w:t>
            </w:r>
          </w:p>
        </w:tc>
        <w:tc>
          <w:tcPr>
            <w:tcW w:w="706" w:type="dxa"/>
          </w:tcPr>
          <w:p w14:paraId="5F4BDC3B" w14:textId="77777777" w:rsidR="00BE4825" w:rsidRPr="003F6FBF" w:rsidRDefault="00BE4825" w:rsidP="00BE4825">
            <w:pPr>
              <w:spacing w:before="40"/>
              <w:jc w:val="center"/>
              <w:rPr>
                <w:rFonts w:ascii="Times New Roman" w:hAnsi="Times New Roman" w:cs="Times New Roman"/>
                <w:b/>
                <w:color w:val="000000" w:themeColor="text1"/>
              </w:rPr>
            </w:pPr>
          </w:p>
        </w:tc>
        <w:tc>
          <w:tcPr>
            <w:tcW w:w="901" w:type="dxa"/>
          </w:tcPr>
          <w:p w14:paraId="7C4CBB8A" w14:textId="56763138"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Cs/>
                <w:color w:val="000000" w:themeColor="text1"/>
              </w:rPr>
              <w:t>X</w:t>
            </w:r>
          </w:p>
        </w:tc>
        <w:tc>
          <w:tcPr>
            <w:tcW w:w="4110" w:type="dxa"/>
          </w:tcPr>
          <w:p w14:paraId="26C3A3DB" w14:textId="570B57AC"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Đây không phải là biện pháp khắc phục hậu quả. </w:t>
            </w:r>
          </w:p>
        </w:tc>
      </w:tr>
      <w:tr w:rsidR="001A5FEF" w:rsidRPr="003F6FBF" w14:paraId="06072CB0" w14:textId="77777777" w:rsidTr="002F5D1E">
        <w:tc>
          <w:tcPr>
            <w:tcW w:w="690" w:type="dxa"/>
          </w:tcPr>
          <w:p w14:paraId="1D5D97B9" w14:textId="34047435"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8</w:t>
            </w:r>
            <w:r w:rsidR="00761B44" w:rsidRPr="003F6FBF">
              <w:rPr>
                <w:rFonts w:ascii="Times New Roman" w:hAnsi="Times New Roman" w:cs="Times New Roman"/>
                <w:b/>
                <w:color w:val="000000" w:themeColor="text1"/>
              </w:rPr>
              <w:t>3</w:t>
            </w:r>
          </w:p>
        </w:tc>
        <w:tc>
          <w:tcPr>
            <w:tcW w:w="929" w:type="dxa"/>
            <w:vMerge w:val="restart"/>
          </w:tcPr>
          <w:p w14:paraId="2A9245D0" w14:textId="5C4A1089"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22</w:t>
            </w:r>
          </w:p>
        </w:tc>
        <w:tc>
          <w:tcPr>
            <w:tcW w:w="1070" w:type="dxa"/>
          </w:tcPr>
          <w:p w14:paraId="488CF97B" w14:textId="2069453E" w:rsidR="00BE4825" w:rsidRPr="003F6FBF" w:rsidRDefault="00BE4825" w:rsidP="00BE4825">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c Khoản 1</w:t>
            </w:r>
          </w:p>
        </w:tc>
        <w:tc>
          <w:tcPr>
            <w:tcW w:w="4840" w:type="dxa"/>
          </w:tcPr>
          <w:p w14:paraId="634BB102" w14:textId="01921D77"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Đề nghị tách điểm c của khoản 1 thành một khoản riêng tại Điều 22. </w:t>
            </w:r>
          </w:p>
        </w:tc>
        <w:tc>
          <w:tcPr>
            <w:tcW w:w="1459" w:type="dxa"/>
          </w:tcPr>
          <w:p w14:paraId="69D284F2" w14:textId="5D810BB6" w:rsidR="00BE4825" w:rsidRPr="003F6FBF" w:rsidRDefault="00BE4825" w:rsidP="00BE4825">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Bến Tre</w:t>
            </w:r>
          </w:p>
        </w:tc>
        <w:tc>
          <w:tcPr>
            <w:tcW w:w="706" w:type="dxa"/>
          </w:tcPr>
          <w:p w14:paraId="4C433558" w14:textId="3AAB28C6" w:rsidR="00BE4825" w:rsidRPr="003F6FBF" w:rsidRDefault="00BE4825" w:rsidP="00BE4825">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901" w:type="dxa"/>
          </w:tcPr>
          <w:p w14:paraId="49624D5B" w14:textId="77777777" w:rsidR="00BE4825" w:rsidRPr="003F6FBF" w:rsidRDefault="00BE4825" w:rsidP="00BE4825">
            <w:pPr>
              <w:spacing w:before="40"/>
              <w:jc w:val="center"/>
              <w:rPr>
                <w:rFonts w:ascii="Times New Roman" w:hAnsi="Times New Roman" w:cs="Times New Roman"/>
                <w:bCs/>
                <w:color w:val="000000" w:themeColor="text1"/>
              </w:rPr>
            </w:pPr>
          </w:p>
        </w:tc>
        <w:tc>
          <w:tcPr>
            <w:tcW w:w="4110" w:type="dxa"/>
            <w:vMerge w:val="restart"/>
          </w:tcPr>
          <w:p w14:paraId="5B3E7479" w14:textId="327EC47B" w:rsidR="00BE4825" w:rsidRPr="003F6FBF" w:rsidRDefault="00BE4825" w:rsidP="00BE4825">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Tiếp thu theo hướng chuyển điểm c Khoản 1 Điều 22 thành 01 khoản riêng tại Điều 22.</w:t>
            </w:r>
          </w:p>
        </w:tc>
      </w:tr>
      <w:tr w:rsidR="001A5FEF" w:rsidRPr="003F6FBF" w14:paraId="7DF4CFC9" w14:textId="77777777" w:rsidTr="002F5D1E">
        <w:tc>
          <w:tcPr>
            <w:tcW w:w="690" w:type="dxa"/>
          </w:tcPr>
          <w:p w14:paraId="72C6793C" w14:textId="07A4ECE1" w:rsidR="0009644F" w:rsidRPr="003F6FBF" w:rsidRDefault="007A3FD2"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84</w:t>
            </w:r>
          </w:p>
        </w:tc>
        <w:tc>
          <w:tcPr>
            <w:tcW w:w="929" w:type="dxa"/>
            <w:vMerge/>
          </w:tcPr>
          <w:p w14:paraId="4325EF07"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214FBFAE" w14:textId="7362E489"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c Khoản 1</w:t>
            </w:r>
          </w:p>
        </w:tc>
        <w:tc>
          <w:tcPr>
            <w:tcW w:w="4840" w:type="dxa"/>
          </w:tcPr>
          <w:p w14:paraId="0B792B6A" w14:textId="33E64891"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Bỏ Điểm c Khoản 1; đây là trách nhiệm của người sử dụng lao động.</w:t>
            </w:r>
          </w:p>
        </w:tc>
        <w:tc>
          <w:tcPr>
            <w:tcW w:w="1459" w:type="dxa"/>
          </w:tcPr>
          <w:p w14:paraId="122376B3" w14:textId="77777777"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UBND Tỉnh Kiên Giang,</w:t>
            </w:r>
          </w:p>
          <w:p w14:paraId="428333A3" w14:textId="758D6AF2"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lastRenderedPageBreak/>
              <w:t>Sở LĐTBXH Vĩnh Long, Điện Biên</w:t>
            </w:r>
          </w:p>
        </w:tc>
        <w:tc>
          <w:tcPr>
            <w:tcW w:w="706" w:type="dxa"/>
          </w:tcPr>
          <w:p w14:paraId="3E60BB8C" w14:textId="1EDB9CC0"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 xml:space="preserve">X </w:t>
            </w:r>
          </w:p>
        </w:tc>
        <w:tc>
          <w:tcPr>
            <w:tcW w:w="901" w:type="dxa"/>
          </w:tcPr>
          <w:p w14:paraId="2007C0B4" w14:textId="77777777" w:rsidR="0009644F" w:rsidRPr="003F6FBF" w:rsidRDefault="0009644F" w:rsidP="0009644F">
            <w:pPr>
              <w:spacing w:before="40"/>
              <w:jc w:val="center"/>
              <w:rPr>
                <w:rFonts w:ascii="Times New Roman" w:hAnsi="Times New Roman" w:cs="Times New Roman"/>
                <w:bCs/>
                <w:color w:val="000000" w:themeColor="text1"/>
              </w:rPr>
            </w:pPr>
          </w:p>
        </w:tc>
        <w:tc>
          <w:tcPr>
            <w:tcW w:w="4110" w:type="dxa"/>
            <w:vMerge/>
          </w:tcPr>
          <w:p w14:paraId="647880DF" w14:textId="77777777" w:rsidR="0009644F" w:rsidRPr="003F6FBF" w:rsidRDefault="0009644F" w:rsidP="0009644F">
            <w:pPr>
              <w:spacing w:before="40"/>
              <w:jc w:val="both"/>
              <w:rPr>
                <w:rFonts w:ascii="Times New Roman" w:hAnsi="Times New Roman" w:cs="Times New Roman"/>
                <w:bCs/>
                <w:color w:val="000000" w:themeColor="text1"/>
              </w:rPr>
            </w:pPr>
          </w:p>
        </w:tc>
      </w:tr>
      <w:tr w:rsidR="001A5FEF" w:rsidRPr="003F6FBF" w14:paraId="24291DA0" w14:textId="77777777" w:rsidTr="002F5D1E">
        <w:tc>
          <w:tcPr>
            <w:tcW w:w="690" w:type="dxa"/>
          </w:tcPr>
          <w:p w14:paraId="1427735F" w14:textId="29EAECC6"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8</w:t>
            </w:r>
            <w:r w:rsidR="007A3FD2" w:rsidRPr="003F6FBF">
              <w:rPr>
                <w:rFonts w:ascii="Times New Roman" w:hAnsi="Times New Roman" w:cs="Times New Roman"/>
                <w:b/>
                <w:color w:val="000000" w:themeColor="text1"/>
              </w:rPr>
              <w:t>5</w:t>
            </w:r>
          </w:p>
        </w:tc>
        <w:tc>
          <w:tcPr>
            <w:tcW w:w="929" w:type="dxa"/>
            <w:vMerge/>
          </w:tcPr>
          <w:p w14:paraId="4881BB68"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33FF71F4" w14:textId="5862479C"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c Khoản 1</w:t>
            </w:r>
          </w:p>
        </w:tc>
        <w:tc>
          <w:tcPr>
            <w:tcW w:w="4840" w:type="dxa"/>
          </w:tcPr>
          <w:p w14:paraId="69C36A11" w14:textId="4D620642"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Chuyển Điểm c Khoản 1 Điều 22 xuống thành Điểm c Khoản 5 Điều 22.</w:t>
            </w:r>
          </w:p>
        </w:tc>
        <w:tc>
          <w:tcPr>
            <w:tcW w:w="1459" w:type="dxa"/>
          </w:tcPr>
          <w:p w14:paraId="08C8F282" w14:textId="24063005"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Vĩnh Long, Đồng Nai</w:t>
            </w:r>
          </w:p>
        </w:tc>
        <w:tc>
          <w:tcPr>
            <w:tcW w:w="706" w:type="dxa"/>
          </w:tcPr>
          <w:p w14:paraId="200C2106" w14:textId="7059BAA2"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901" w:type="dxa"/>
          </w:tcPr>
          <w:p w14:paraId="0C5B94B6" w14:textId="77777777" w:rsidR="0009644F" w:rsidRPr="003F6FBF" w:rsidRDefault="0009644F" w:rsidP="0009644F">
            <w:pPr>
              <w:spacing w:before="40"/>
              <w:jc w:val="center"/>
              <w:rPr>
                <w:rFonts w:ascii="Times New Roman" w:hAnsi="Times New Roman" w:cs="Times New Roman"/>
                <w:bCs/>
                <w:color w:val="000000" w:themeColor="text1"/>
              </w:rPr>
            </w:pPr>
          </w:p>
        </w:tc>
        <w:tc>
          <w:tcPr>
            <w:tcW w:w="4110" w:type="dxa"/>
            <w:vMerge/>
          </w:tcPr>
          <w:p w14:paraId="3064C011" w14:textId="77777777" w:rsidR="0009644F" w:rsidRPr="003F6FBF" w:rsidRDefault="0009644F" w:rsidP="0009644F">
            <w:pPr>
              <w:spacing w:before="40"/>
              <w:jc w:val="both"/>
              <w:rPr>
                <w:rFonts w:ascii="Times New Roman" w:hAnsi="Times New Roman" w:cs="Times New Roman"/>
                <w:bCs/>
                <w:color w:val="000000" w:themeColor="text1"/>
              </w:rPr>
            </w:pPr>
          </w:p>
        </w:tc>
      </w:tr>
      <w:tr w:rsidR="001A5FEF" w:rsidRPr="003F6FBF" w14:paraId="16107348" w14:textId="77777777" w:rsidTr="002F5D1E">
        <w:tc>
          <w:tcPr>
            <w:tcW w:w="690" w:type="dxa"/>
          </w:tcPr>
          <w:p w14:paraId="1546E483" w14:textId="348A3867"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8</w:t>
            </w:r>
            <w:r w:rsidR="007A3FD2" w:rsidRPr="003F6FBF">
              <w:rPr>
                <w:rFonts w:ascii="Times New Roman" w:hAnsi="Times New Roman" w:cs="Times New Roman"/>
                <w:b/>
                <w:color w:val="000000" w:themeColor="text1"/>
              </w:rPr>
              <w:t>6</w:t>
            </w:r>
          </w:p>
        </w:tc>
        <w:tc>
          <w:tcPr>
            <w:tcW w:w="929" w:type="dxa"/>
            <w:vMerge/>
          </w:tcPr>
          <w:p w14:paraId="5BB93F3E"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6CBC1C91" w14:textId="56F76756"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c Khoản 1</w:t>
            </w:r>
          </w:p>
        </w:tc>
        <w:tc>
          <w:tcPr>
            <w:tcW w:w="4840" w:type="dxa"/>
          </w:tcPr>
          <w:p w14:paraId="6C4438DD" w14:textId="7777777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Chuyển nội dung tại điểm c khoản 1 Điều 22 vào khoản 2 Điều 21. </w:t>
            </w:r>
          </w:p>
          <w:p w14:paraId="07A0C7DD" w14:textId="77777777" w:rsidR="0009644F" w:rsidRPr="003F6FBF" w:rsidRDefault="0009644F" w:rsidP="0009644F">
            <w:pPr>
              <w:spacing w:before="40"/>
              <w:jc w:val="both"/>
              <w:rPr>
                <w:rFonts w:ascii="Times New Roman" w:hAnsi="Times New Roman" w:cs="Times New Roman"/>
                <w:bCs/>
                <w:color w:val="000000" w:themeColor="text1"/>
              </w:rPr>
            </w:pPr>
          </w:p>
        </w:tc>
        <w:tc>
          <w:tcPr>
            <w:tcW w:w="1459" w:type="dxa"/>
          </w:tcPr>
          <w:p w14:paraId="3E200D07" w14:textId="10466256"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Đồng Tháp</w:t>
            </w:r>
          </w:p>
        </w:tc>
        <w:tc>
          <w:tcPr>
            <w:tcW w:w="706" w:type="dxa"/>
          </w:tcPr>
          <w:p w14:paraId="6EA091AB" w14:textId="77777777" w:rsidR="0009644F" w:rsidRPr="003F6FBF" w:rsidRDefault="0009644F" w:rsidP="0009644F">
            <w:pPr>
              <w:spacing w:before="40"/>
              <w:jc w:val="center"/>
              <w:rPr>
                <w:rFonts w:ascii="Times New Roman" w:hAnsi="Times New Roman" w:cs="Times New Roman"/>
                <w:b/>
                <w:color w:val="000000" w:themeColor="text1"/>
              </w:rPr>
            </w:pPr>
          </w:p>
        </w:tc>
        <w:tc>
          <w:tcPr>
            <w:tcW w:w="901" w:type="dxa"/>
          </w:tcPr>
          <w:p w14:paraId="21013BF1" w14:textId="1E82C16E"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4110" w:type="dxa"/>
          </w:tcPr>
          <w:p w14:paraId="476558E7" w14:textId="586CDFC8"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Hành vi này liên quan đến phòng ngừa tai nạn lao động, bệnh nghề nghiệp nên giữ ở Điều 22 nhưng chuyển thành 01 khoản riêng của Điều 22</w:t>
            </w:r>
          </w:p>
        </w:tc>
      </w:tr>
      <w:tr w:rsidR="001A5FEF" w:rsidRPr="003F6FBF" w14:paraId="1E664149" w14:textId="77777777" w:rsidTr="002F5D1E">
        <w:tc>
          <w:tcPr>
            <w:tcW w:w="690" w:type="dxa"/>
          </w:tcPr>
          <w:p w14:paraId="382C62EF" w14:textId="35A2A468"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8</w:t>
            </w:r>
            <w:r w:rsidR="007A3FD2" w:rsidRPr="003F6FBF">
              <w:rPr>
                <w:rFonts w:ascii="Times New Roman" w:hAnsi="Times New Roman" w:cs="Times New Roman"/>
                <w:b/>
                <w:color w:val="000000" w:themeColor="text1"/>
              </w:rPr>
              <w:t>7</w:t>
            </w:r>
          </w:p>
        </w:tc>
        <w:tc>
          <w:tcPr>
            <w:tcW w:w="929" w:type="dxa"/>
            <w:vMerge/>
          </w:tcPr>
          <w:p w14:paraId="19DC2A84"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2E57CC91" w14:textId="53E3438B"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Khoản 2</w:t>
            </w:r>
          </w:p>
        </w:tc>
        <w:tc>
          <w:tcPr>
            <w:tcW w:w="4840" w:type="dxa"/>
          </w:tcPr>
          <w:p w14:paraId="794F9C81" w14:textId="70FFEB89"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Sửa như Nghị định 28 hiện hành: Phạt tiền từ 1.000.000 đồng đến 3.000.000 đồng khi vi phạm với mỗi người lao động nhưng tối đa không quá 75.000.000 đồng đối với người sử dụng lao động có hành vi không tổ chức khám sức khỏe định kỳ, khám bệnh nghề nghiệp cho người lao động, trừ trường hợp NSDLĐ đã tổ chức khám sức khoẻ định kỳ, khám bệnh nghề nghiệp cho người lao động nhưng NLĐ không muốn khám.</w:t>
            </w:r>
          </w:p>
        </w:tc>
        <w:tc>
          <w:tcPr>
            <w:tcW w:w="1459" w:type="dxa"/>
          </w:tcPr>
          <w:p w14:paraId="7E340C27" w14:textId="18D9E860"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Phú Thọ</w:t>
            </w:r>
          </w:p>
        </w:tc>
        <w:tc>
          <w:tcPr>
            <w:tcW w:w="706" w:type="dxa"/>
          </w:tcPr>
          <w:p w14:paraId="2DC327C9" w14:textId="77777777" w:rsidR="0009644F" w:rsidRPr="003F6FBF" w:rsidRDefault="0009644F" w:rsidP="0009644F">
            <w:pPr>
              <w:spacing w:before="40"/>
              <w:jc w:val="center"/>
              <w:rPr>
                <w:rFonts w:ascii="Times New Roman" w:hAnsi="Times New Roman" w:cs="Times New Roman"/>
                <w:b/>
                <w:color w:val="000000" w:themeColor="text1"/>
              </w:rPr>
            </w:pPr>
          </w:p>
        </w:tc>
        <w:tc>
          <w:tcPr>
            <w:tcW w:w="901" w:type="dxa"/>
          </w:tcPr>
          <w:p w14:paraId="32DA07FD" w14:textId="7AB45F79"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4110" w:type="dxa"/>
          </w:tcPr>
          <w:p w14:paraId="717130B3" w14:textId="479DB240"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Trách nhiệm của doanh nghiệp là phải tổ chức khám sức khỏe cho người lao động. Việc người lao động có tham gia khám hay không là quyền của người lao động.</w:t>
            </w:r>
          </w:p>
        </w:tc>
      </w:tr>
      <w:tr w:rsidR="001A5FEF" w:rsidRPr="003F6FBF" w14:paraId="59CF476C" w14:textId="77777777" w:rsidTr="002F5D1E">
        <w:tc>
          <w:tcPr>
            <w:tcW w:w="690" w:type="dxa"/>
          </w:tcPr>
          <w:p w14:paraId="33FF81BD" w14:textId="3B89ED38"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8</w:t>
            </w:r>
            <w:r w:rsidR="007A3FD2" w:rsidRPr="003F6FBF">
              <w:rPr>
                <w:rFonts w:ascii="Times New Roman" w:hAnsi="Times New Roman" w:cs="Times New Roman"/>
                <w:b/>
                <w:color w:val="000000" w:themeColor="text1"/>
              </w:rPr>
              <w:t>8</w:t>
            </w:r>
          </w:p>
        </w:tc>
        <w:tc>
          <w:tcPr>
            <w:tcW w:w="929" w:type="dxa"/>
            <w:vMerge/>
          </w:tcPr>
          <w:p w14:paraId="6C20F5B7"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477F6750" w14:textId="7FF3F257"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Khoản 9</w:t>
            </w:r>
          </w:p>
        </w:tc>
        <w:tc>
          <w:tcPr>
            <w:tcW w:w="4840" w:type="dxa"/>
          </w:tcPr>
          <w:p w14:paraId="7DAB4F63" w14:textId="4CA4FA53"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sửa đổi quy định đối với hành vi “vi phạm quy chuẩn kỹ thuật quốc gia về an toàn, vệ sinh lao động” vì thực tế có nhiều quy chuẩn quốc gia về an toàn, vệ sinh lao động trong khi chưa quy định cụ thể hành vi vi phạm sẽ dẫn đến việc áp dụng không thống nhất, khó thực hiện.</w:t>
            </w:r>
          </w:p>
        </w:tc>
        <w:tc>
          <w:tcPr>
            <w:tcW w:w="1459" w:type="dxa"/>
          </w:tcPr>
          <w:p w14:paraId="30117550" w14:textId="702432C4"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Quảng Ninh</w:t>
            </w:r>
          </w:p>
        </w:tc>
        <w:tc>
          <w:tcPr>
            <w:tcW w:w="706" w:type="dxa"/>
          </w:tcPr>
          <w:p w14:paraId="28CE4AB7" w14:textId="77777777" w:rsidR="0009644F" w:rsidRPr="003F6FBF" w:rsidRDefault="0009644F" w:rsidP="0009644F">
            <w:pPr>
              <w:spacing w:before="40"/>
              <w:jc w:val="center"/>
              <w:rPr>
                <w:rFonts w:ascii="Times New Roman" w:hAnsi="Times New Roman" w:cs="Times New Roman"/>
                <w:b/>
                <w:color w:val="000000" w:themeColor="text1"/>
              </w:rPr>
            </w:pPr>
          </w:p>
        </w:tc>
        <w:tc>
          <w:tcPr>
            <w:tcW w:w="901" w:type="dxa"/>
          </w:tcPr>
          <w:p w14:paraId="0D15215B" w14:textId="37BC89A2"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Cs/>
                <w:color w:val="000000" w:themeColor="text1"/>
              </w:rPr>
              <w:t>X</w:t>
            </w:r>
          </w:p>
        </w:tc>
        <w:tc>
          <w:tcPr>
            <w:tcW w:w="4110" w:type="dxa"/>
          </w:tcPr>
          <w:p w14:paraId="7EAD4F7C" w14:textId="74253D72"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giữ như Dự thảo. Luật ATVSLĐ đã quy định trách nhiệm của NSDLĐ bảo đảm quy chuẩn kỹ thuật quốc gia trong các lĩnh vực tương ứng như: Điều 23, 25, 30…</w:t>
            </w:r>
          </w:p>
        </w:tc>
      </w:tr>
      <w:tr w:rsidR="001A5FEF" w:rsidRPr="003F6FBF" w14:paraId="7A5B6C68" w14:textId="77777777" w:rsidTr="002F5D1E">
        <w:tc>
          <w:tcPr>
            <w:tcW w:w="690" w:type="dxa"/>
          </w:tcPr>
          <w:p w14:paraId="5A770276" w14:textId="355E431A"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8</w:t>
            </w:r>
            <w:r w:rsidR="007A3FD2" w:rsidRPr="003F6FBF">
              <w:rPr>
                <w:rFonts w:ascii="Times New Roman" w:hAnsi="Times New Roman" w:cs="Times New Roman"/>
                <w:b/>
                <w:color w:val="000000" w:themeColor="text1"/>
              </w:rPr>
              <w:t>9</w:t>
            </w:r>
          </w:p>
        </w:tc>
        <w:tc>
          <w:tcPr>
            <w:tcW w:w="929" w:type="dxa"/>
            <w:vMerge/>
          </w:tcPr>
          <w:p w14:paraId="22A64D59"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60F2190F" w14:textId="205AC76C"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Khoản 9</w:t>
            </w:r>
          </w:p>
        </w:tc>
        <w:tc>
          <w:tcPr>
            <w:tcW w:w="4840" w:type="dxa"/>
          </w:tcPr>
          <w:p w14:paraId="42B84A76" w14:textId="55A1349A"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dẫn chiếu khoản 1 Điều 23 hay khoản 3 Điều 24 của Nghị định.</w:t>
            </w:r>
          </w:p>
        </w:tc>
        <w:tc>
          <w:tcPr>
            <w:tcW w:w="1459" w:type="dxa"/>
          </w:tcPr>
          <w:p w14:paraId="330D6DEE" w14:textId="246BE4E5"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UBND Tỉnh Kiên Giang</w:t>
            </w:r>
          </w:p>
        </w:tc>
        <w:tc>
          <w:tcPr>
            <w:tcW w:w="706" w:type="dxa"/>
          </w:tcPr>
          <w:p w14:paraId="253F0DDE" w14:textId="5A38DCB6"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Cs/>
                <w:color w:val="000000" w:themeColor="text1"/>
              </w:rPr>
              <w:t>X</w:t>
            </w:r>
          </w:p>
        </w:tc>
        <w:tc>
          <w:tcPr>
            <w:tcW w:w="901" w:type="dxa"/>
          </w:tcPr>
          <w:p w14:paraId="7F03BF48" w14:textId="77777777" w:rsidR="0009644F" w:rsidRPr="003F6FBF" w:rsidRDefault="0009644F" w:rsidP="0009644F">
            <w:pPr>
              <w:spacing w:before="40"/>
              <w:jc w:val="center"/>
              <w:rPr>
                <w:rFonts w:ascii="Times New Roman" w:hAnsi="Times New Roman" w:cs="Times New Roman"/>
                <w:bCs/>
                <w:color w:val="000000" w:themeColor="text1"/>
              </w:rPr>
            </w:pPr>
          </w:p>
        </w:tc>
        <w:tc>
          <w:tcPr>
            <w:tcW w:w="4110" w:type="dxa"/>
          </w:tcPr>
          <w:p w14:paraId="527822CF" w14:textId="7777777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Sửa khoản 9 như sau:</w:t>
            </w:r>
          </w:p>
          <w:p w14:paraId="4DCE31DB" w14:textId="1B094CAB"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 Phạt tiền từ 25.000.000 đồng đến 40.000.000 đồng đối với người sử dụng lao động có hành vi vi phạm quy chuẩn kỹ thuật </w:t>
            </w:r>
            <w:r w:rsidRPr="003F6FBF">
              <w:rPr>
                <w:rFonts w:ascii="Times New Roman" w:hAnsi="Times New Roman" w:cs="Times New Roman"/>
                <w:bCs/>
                <w:color w:val="000000" w:themeColor="text1"/>
              </w:rPr>
              <w:lastRenderedPageBreak/>
              <w:t>quốc gia về an toàn, vệ sinh lao động, trừ hành vi vi phạm quy định tại khoản 7 Điều này và khoản 1 Điều 23, khoản 3 Điều 24 của Nghị định này.</w:t>
            </w:r>
          </w:p>
        </w:tc>
      </w:tr>
      <w:tr w:rsidR="001A5FEF" w:rsidRPr="003F6FBF" w14:paraId="0233458D" w14:textId="77777777" w:rsidTr="002F5D1E">
        <w:tc>
          <w:tcPr>
            <w:tcW w:w="690" w:type="dxa"/>
          </w:tcPr>
          <w:p w14:paraId="51EE1880" w14:textId="7C411A67" w:rsidR="0009644F" w:rsidRPr="003F6FBF" w:rsidRDefault="007A3FD2"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90</w:t>
            </w:r>
          </w:p>
        </w:tc>
        <w:tc>
          <w:tcPr>
            <w:tcW w:w="929" w:type="dxa"/>
          </w:tcPr>
          <w:p w14:paraId="362EC729" w14:textId="03FFD2D2"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23</w:t>
            </w:r>
          </w:p>
        </w:tc>
        <w:tc>
          <w:tcPr>
            <w:tcW w:w="1070" w:type="dxa"/>
          </w:tcPr>
          <w:p w14:paraId="3B9B2F82" w14:textId="0A03D018"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đ khoản 3</w:t>
            </w:r>
          </w:p>
        </w:tc>
        <w:tc>
          <w:tcPr>
            <w:tcW w:w="4840" w:type="dxa"/>
          </w:tcPr>
          <w:p w14:paraId="4F52DA05" w14:textId="7777777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sửa Điểm đ khoản 3 như sau:</w:t>
            </w:r>
          </w:p>
          <w:p w14:paraId="4B7A703B" w14:textId="3882DF96"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Buộc trả cho người lao động số tiền trợ cấp, bồi thường, cộng với khoản lãi của số tiền đó; trả đủ tiền lương cho NLĐ bị tai nạn lao động, bệnh nghề nghiệp phải nghỉ việc trong thời gian điều trị, phục hồi chức năng lao động cộng với khoản tiền lãi của số tiền lương chậm trả, trả thiếu đối với hành vi vi phạm quy định tại điểm đ khoản 1 Điều này.</w:t>
            </w:r>
          </w:p>
        </w:tc>
        <w:tc>
          <w:tcPr>
            <w:tcW w:w="1459" w:type="dxa"/>
          </w:tcPr>
          <w:p w14:paraId="333077C1" w14:textId="0FC85B4E"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Sóc Trăng</w:t>
            </w:r>
          </w:p>
        </w:tc>
        <w:tc>
          <w:tcPr>
            <w:tcW w:w="706" w:type="dxa"/>
          </w:tcPr>
          <w:p w14:paraId="656EE54D" w14:textId="77777777" w:rsidR="0009644F" w:rsidRPr="003F6FBF" w:rsidRDefault="0009644F" w:rsidP="0009644F">
            <w:pPr>
              <w:spacing w:before="40"/>
              <w:jc w:val="center"/>
              <w:rPr>
                <w:rFonts w:ascii="Times New Roman" w:hAnsi="Times New Roman" w:cs="Times New Roman"/>
                <w:bCs/>
                <w:color w:val="000000" w:themeColor="text1"/>
              </w:rPr>
            </w:pPr>
          </w:p>
        </w:tc>
        <w:tc>
          <w:tcPr>
            <w:tcW w:w="901" w:type="dxa"/>
          </w:tcPr>
          <w:p w14:paraId="6A5FB208" w14:textId="146382B3"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
                <w:color w:val="000000" w:themeColor="text1"/>
              </w:rPr>
              <w:t>X</w:t>
            </w:r>
          </w:p>
        </w:tc>
        <w:tc>
          <w:tcPr>
            <w:tcW w:w="4110" w:type="dxa"/>
          </w:tcPr>
          <w:p w14:paraId="743DCECB" w14:textId="4899CBD1"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giữ như Dự thảo vì tương thích với hành vi vi phạm quy định tại điểm đ khoản 1 Điều này.</w:t>
            </w:r>
          </w:p>
        </w:tc>
      </w:tr>
      <w:tr w:rsidR="001A5FEF" w:rsidRPr="003F6FBF" w14:paraId="47FFBBBA" w14:textId="77777777" w:rsidTr="002F5D1E">
        <w:tc>
          <w:tcPr>
            <w:tcW w:w="690" w:type="dxa"/>
          </w:tcPr>
          <w:p w14:paraId="34CC15AA" w14:textId="689ED914" w:rsidR="0009644F" w:rsidRPr="003F6FBF" w:rsidRDefault="007A3FD2"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91</w:t>
            </w:r>
          </w:p>
        </w:tc>
        <w:tc>
          <w:tcPr>
            <w:tcW w:w="929" w:type="dxa"/>
            <w:vMerge w:val="restart"/>
          </w:tcPr>
          <w:p w14:paraId="1467FC9E" w14:textId="38D1BD04"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24</w:t>
            </w:r>
          </w:p>
        </w:tc>
        <w:tc>
          <w:tcPr>
            <w:tcW w:w="1070" w:type="dxa"/>
          </w:tcPr>
          <w:p w14:paraId="7452F56A" w14:textId="77777777" w:rsidR="0009644F" w:rsidRPr="003F6FBF" w:rsidRDefault="0009644F" w:rsidP="0009644F">
            <w:pPr>
              <w:spacing w:before="40"/>
              <w:jc w:val="center"/>
              <w:rPr>
                <w:rFonts w:ascii="Times New Roman" w:hAnsi="Times New Roman" w:cs="Times New Roman"/>
                <w:bCs/>
                <w:color w:val="000000" w:themeColor="text1"/>
              </w:rPr>
            </w:pPr>
          </w:p>
        </w:tc>
        <w:tc>
          <w:tcPr>
            <w:tcW w:w="4840" w:type="dxa"/>
          </w:tcPr>
          <w:p w14:paraId="2D9DD04E" w14:textId="4D8AC0AA"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Sửa lại tên của Điều 24 là: Vi phạm quy định về sử dụng máy, thiết bị có yêu cầu nghiêm ngặt về an toàn, vệ sinh lao động (trừ quy định vi phạm về quản lý đối với máy, thiết bị có yêu cầu nghiêm ngặt về an toàn lao động trong thi công xây dựng công trình, bảo đảm phù hợp với điểm k, khoản 1 Điều 33 Luật An toàn vệ sinh lao động) và để không trùng với dự thảo Nghị định xử phạt vi phạm hành chính trong các lĩnh vực quản lý nhà nước ngành Xây dựng, trong đó có hành vi vi phạm quy định về quản lý đối với máy, thiết bị có yêu cầu nghiêm ngặt về an toàn lao động trong thi công xây dựng.</w:t>
            </w:r>
          </w:p>
        </w:tc>
        <w:tc>
          <w:tcPr>
            <w:tcW w:w="1459" w:type="dxa"/>
          </w:tcPr>
          <w:p w14:paraId="1A4D1049" w14:textId="64C20C3F"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Xây dựng</w:t>
            </w:r>
          </w:p>
        </w:tc>
        <w:tc>
          <w:tcPr>
            <w:tcW w:w="706" w:type="dxa"/>
          </w:tcPr>
          <w:p w14:paraId="19769318" w14:textId="035CB56A"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901" w:type="dxa"/>
          </w:tcPr>
          <w:p w14:paraId="74F5B9A3" w14:textId="77777777" w:rsidR="0009644F" w:rsidRPr="003F6FBF" w:rsidRDefault="0009644F" w:rsidP="0009644F">
            <w:pPr>
              <w:spacing w:before="40"/>
              <w:jc w:val="center"/>
              <w:rPr>
                <w:rFonts w:ascii="Times New Roman" w:hAnsi="Times New Roman" w:cs="Times New Roman"/>
                <w:b/>
                <w:color w:val="000000" w:themeColor="text1"/>
              </w:rPr>
            </w:pPr>
          </w:p>
        </w:tc>
        <w:tc>
          <w:tcPr>
            <w:tcW w:w="4110" w:type="dxa"/>
          </w:tcPr>
          <w:p w14:paraId="11DF8BB8" w14:textId="1124D67B"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Sửa tên Điều 24 như ý kiến của Bộ Xây dựng</w:t>
            </w:r>
          </w:p>
        </w:tc>
      </w:tr>
      <w:tr w:rsidR="001A5FEF" w:rsidRPr="003F6FBF" w14:paraId="6686A1D2" w14:textId="77777777" w:rsidTr="002F5D1E">
        <w:tc>
          <w:tcPr>
            <w:tcW w:w="690" w:type="dxa"/>
          </w:tcPr>
          <w:p w14:paraId="47743443" w14:textId="30FAB141"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9</w:t>
            </w:r>
            <w:r w:rsidR="007A3FD2" w:rsidRPr="003F6FBF">
              <w:rPr>
                <w:rFonts w:ascii="Times New Roman" w:hAnsi="Times New Roman" w:cs="Times New Roman"/>
                <w:b/>
                <w:color w:val="000000" w:themeColor="text1"/>
              </w:rPr>
              <w:t>2</w:t>
            </w:r>
          </w:p>
        </w:tc>
        <w:tc>
          <w:tcPr>
            <w:tcW w:w="929" w:type="dxa"/>
            <w:vMerge/>
          </w:tcPr>
          <w:p w14:paraId="5005D60A"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0AF12676" w14:textId="55FAF3D8"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Khoản 4</w:t>
            </w:r>
          </w:p>
        </w:tc>
        <w:tc>
          <w:tcPr>
            <w:tcW w:w="4840" w:type="dxa"/>
          </w:tcPr>
          <w:p w14:paraId="605D34C3" w14:textId="1769774B"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Đề nghị sửa đổi như sau: “4. Mức 10 lần phí kiểm định đối với mỗi máy, thiết bị, vật tư vi phạm” để phù hợp thực tế, đảm bảo công bằng đối với các trường hợp vi phạm. Ví dụ: đơn vị không kiểm định 01 thiết bị, tối đa 03 lần phí kiểm định là 05 triệu nhưng vẫn </w:t>
            </w:r>
            <w:r w:rsidRPr="003F6FBF">
              <w:rPr>
                <w:rFonts w:ascii="Times New Roman" w:hAnsi="Times New Roman" w:cs="Times New Roman"/>
                <w:bCs/>
                <w:color w:val="000000" w:themeColor="text1"/>
              </w:rPr>
              <w:lastRenderedPageBreak/>
              <w:t>bị phạt với mức không thấp hơn 20 triệu đồng nhưng đơn vị khác không kiểm định thiết bị 5 thiết bị, tối đa 3 lần phí của 5 thiết bị là 15 triệu thì mức phạt cũng không thấp hơn 20 triệu đồng. Để áp dụng thuận tiện thì thống nhất mức tiền phạt đối với từng thiết bị.</w:t>
            </w:r>
          </w:p>
        </w:tc>
        <w:tc>
          <w:tcPr>
            <w:tcW w:w="1459" w:type="dxa"/>
          </w:tcPr>
          <w:p w14:paraId="72BE0A02" w14:textId="44123936"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lastRenderedPageBreak/>
              <w:t>Sở LĐTBXH Quảng Ninh</w:t>
            </w:r>
          </w:p>
        </w:tc>
        <w:tc>
          <w:tcPr>
            <w:tcW w:w="706" w:type="dxa"/>
          </w:tcPr>
          <w:p w14:paraId="7F92E183" w14:textId="77777777" w:rsidR="0009644F" w:rsidRPr="003F6FBF" w:rsidRDefault="0009644F" w:rsidP="0009644F">
            <w:pPr>
              <w:spacing w:before="40"/>
              <w:jc w:val="center"/>
              <w:rPr>
                <w:rFonts w:ascii="Times New Roman" w:hAnsi="Times New Roman" w:cs="Times New Roman"/>
                <w:bCs/>
                <w:color w:val="000000" w:themeColor="text1"/>
              </w:rPr>
            </w:pPr>
          </w:p>
        </w:tc>
        <w:tc>
          <w:tcPr>
            <w:tcW w:w="901" w:type="dxa"/>
          </w:tcPr>
          <w:p w14:paraId="40E26948" w14:textId="0A29929B"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4110" w:type="dxa"/>
          </w:tcPr>
          <w:p w14:paraId="48EDD163" w14:textId="4886D773"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giữ như Dự thảo vì đã cân nhắc trong tổng thể mức phạt của Điều này và các văn bản có nội dung liên quan (như của ngành xây dựng).</w:t>
            </w:r>
          </w:p>
        </w:tc>
      </w:tr>
      <w:tr w:rsidR="001A5FEF" w:rsidRPr="003F6FBF" w14:paraId="7815FDF4" w14:textId="77777777" w:rsidTr="002F5D1E">
        <w:tc>
          <w:tcPr>
            <w:tcW w:w="690" w:type="dxa"/>
          </w:tcPr>
          <w:p w14:paraId="750A7D32" w14:textId="1C6ECE0D"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9</w:t>
            </w:r>
            <w:r w:rsidR="007A3FD2" w:rsidRPr="003F6FBF">
              <w:rPr>
                <w:rFonts w:ascii="Times New Roman" w:hAnsi="Times New Roman" w:cs="Times New Roman"/>
                <w:b/>
                <w:color w:val="000000" w:themeColor="text1"/>
              </w:rPr>
              <w:t>3</w:t>
            </w:r>
          </w:p>
        </w:tc>
        <w:tc>
          <w:tcPr>
            <w:tcW w:w="929" w:type="dxa"/>
          </w:tcPr>
          <w:p w14:paraId="2E71D430" w14:textId="7EBC7738"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25</w:t>
            </w:r>
          </w:p>
        </w:tc>
        <w:tc>
          <w:tcPr>
            <w:tcW w:w="1070" w:type="dxa"/>
          </w:tcPr>
          <w:p w14:paraId="5FE5F400" w14:textId="01F95B72" w:rsidR="0009644F" w:rsidRPr="003F6FBF" w:rsidRDefault="0009644F" w:rsidP="0009644F">
            <w:pPr>
              <w:spacing w:before="40"/>
              <w:jc w:val="center"/>
              <w:rPr>
                <w:rFonts w:ascii="Times New Roman" w:hAnsi="Times New Roman" w:cs="Times New Roman"/>
                <w:bCs/>
                <w:color w:val="000000" w:themeColor="text1"/>
              </w:rPr>
            </w:pPr>
          </w:p>
        </w:tc>
        <w:tc>
          <w:tcPr>
            <w:tcW w:w="4840" w:type="dxa"/>
          </w:tcPr>
          <w:p w14:paraId="3AF7AC43" w14:textId="7777777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Bổ sung thêm một điểm như sau:</w:t>
            </w:r>
          </w:p>
          <w:p w14:paraId="13CE978B" w14:textId="4A984A60"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Buộc NSDLĐ tổ chức huấn luyện cho NLĐ thuộc các nhóm đối tượng, nhất là NLĐ làm công việc có yêu cầu nghiêm ngặt về an toàn, vệ sinh lao động (nhóm 3) trước khi bố trí làm công việc này dối với hành vi vi phạm quy định tại khoản 1 Điều này. </w:t>
            </w:r>
          </w:p>
        </w:tc>
        <w:tc>
          <w:tcPr>
            <w:tcW w:w="1459" w:type="dxa"/>
          </w:tcPr>
          <w:p w14:paraId="7798666A" w14:textId="4F6A1C04"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Sóc Trăng</w:t>
            </w:r>
          </w:p>
        </w:tc>
        <w:tc>
          <w:tcPr>
            <w:tcW w:w="706" w:type="dxa"/>
          </w:tcPr>
          <w:p w14:paraId="2C9DF62E" w14:textId="6B12494F" w:rsidR="0009644F" w:rsidRPr="003F6FBF" w:rsidRDefault="0009644F" w:rsidP="0009644F">
            <w:pPr>
              <w:spacing w:before="40"/>
              <w:jc w:val="center"/>
              <w:rPr>
                <w:rFonts w:ascii="Times New Roman" w:hAnsi="Times New Roman" w:cs="Times New Roman"/>
                <w:bCs/>
                <w:color w:val="000000" w:themeColor="text1"/>
              </w:rPr>
            </w:pPr>
          </w:p>
        </w:tc>
        <w:tc>
          <w:tcPr>
            <w:tcW w:w="901" w:type="dxa"/>
          </w:tcPr>
          <w:p w14:paraId="42FA1E59" w14:textId="34C1A8CF"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4110" w:type="dxa"/>
          </w:tcPr>
          <w:p w14:paraId="106B1BCB" w14:textId="0475E17F"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Nội dung này thuộc trách nhiệm của NSDLĐ, không chỉ mang tính chất khắc phục hậu quả tức thời.</w:t>
            </w:r>
          </w:p>
        </w:tc>
      </w:tr>
      <w:tr w:rsidR="001A5FEF" w:rsidRPr="003F6FBF" w14:paraId="357FF75D" w14:textId="77777777" w:rsidTr="002F5D1E">
        <w:tc>
          <w:tcPr>
            <w:tcW w:w="690" w:type="dxa"/>
          </w:tcPr>
          <w:p w14:paraId="48F4E6F4" w14:textId="61E38E7B"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9</w:t>
            </w:r>
            <w:r w:rsidR="007A3FD2" w:rsidRPr="003F6FBF">
              <w:rPr>
                <w:rFonts w:ascii="Times New Roman" w:hAnsi="Times New Roman" w:cs="Times New Roman"/>
                <w:b/>
                <w:color w:val="000000" w:themeColor="text1"/>
              </w:rPr>
              <w:t>4</w:t>
            </w:r>
          </w:p>
        </w:tc>
        <w:tc>
          <w:tcPr>
            <w:tcW w:w="929" w:type="dxa"/>
            <w:vMerge w:val="restart"/>
          </w:tcPr>
          <w:p w14:paraId="764CFCD3" w14:textId="09418082"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26</w:t>
            </w:r>
          </w:p>
        </w:tc>
        <w:tc>
          <w:tcPr>
            <w:tcW w:w="1070" w:type="dxa"/>
          </w:tcPr>
          <w:p w14:paraId="028C10DC" w14:textId="731D6ADE"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Khoản 5</w:t>
            </w:r>
          </w:p>
        </w:tc>
        <w:tc>
          <w:tcPr>
            <w:tcW w:w="4840" w:type="dxa"/>
          </w:tcPr>
          <w:p w14:paraId="526F721B" w14:textId="4A99AA28"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làm rõ là áp dụng cho tổ chức hay cá nhân.</w:t>
            </w:r>
          </w:p>
        </w:tc>
        <w:tc>
          <w:tcPr>
            <w:tcW w:w="1459" w:type="dxa"/>
          </w:tcPr>
          <w:p w14:paraId="187959C5" w14:textId="0421937B"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UBND Tỉnh Kiên Giang</w:t>
            </w:r>
          </w:p>
        </w:tc>
        <w:tc>
          <w:tcPr>
            <w:tcW w:w="706" w:type="dxa"/>
          </w:tcPr>
          <w:p w14:paraId="02758A86" w14:textId="70B3C660" w:rsidR="0009644F" w:rsidRPr="003F6FBF" w:rsidRDefault="0009644F" w:rsidP="0009644F">
            <w:pPr>
              <w:spacing w:before="40" w:after="160" w:line="259" w:lineRule="auto"/>
              <w:jc w:val="center"/>
              <w:rPr>
                <w:rFonts w:ascii="Times New Roman" w:hAnsi="Times New Roman" w:cs="Times New Roman"/>
                <w:bCs/>
                <w:color w:val="000000" w:themeColor="text1"/>
                <w:lang w:val="vi-VN"/>
              </w:rPr>
            </w:pPr>
          </w:p>
        </w:tc>
        <w:tc>
          <w:tcPr>
            <w:tcW w:w="901" w:type="dxa"/>
          </w:tcPr>
          <w:p w14:paraId="724FF3BE" w14:textId="17238C16" w:rsidR="0009644F" w:rsidRPr="003F6FBF" w:rsidRDefault="0009644F" w:rsidP="0009644F">
            <w:pPr>
              <w:spacing w:before="40" w:after="160" w:line="259" w:lineRule="auto"/>
              <w:jc w:val="center"/>
              <w:rPr>
                <w:rFonts w:ascii="Times New Roman" w:hAnsi="Times New Roman" w:cs="Times New Roman"/>
                <w:b/>
                <w:color w:val="000000" w:themeColor="text1"/>
                <w:lang w:val="vi-VN"/>
              </w:rPr>
            </w:pPr>
            <w:r w:rsidRPr="003F6FBF">
              <w:rPr>
                <w:rFonts w:ascii="Times New Roman" w:hAnsi="Times New Roman" w:cs="Times New Roman"/>
                <w:b/>
                <w:color w:val="000000" w:themeColor="text1"/>
              </w:rPr>
              <w:t>X</w:t>
            </w:r>
          </w:p>
        </w:tc>
        <w:tc>
          <w:tcPr>
            <w:tcW w:w="4110" w:type="dxa"/>
          </w:tcPr>
          <w:p w14:paraId="0046C1A8" w14:textId="49C1D686"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Các hành vi tại Điều 26 áp dụng cho cá nhân, trừ khoản 1 (theo Điều 6 dự thảo Nghị định này).</w:t>
            </w:r>
          </w:p>
        </w:tc>
      </w:tr>
      <w:tr w:rsidR="001A5FEF" w:rsidRPr="003F6FBF" w14:paraId="393DC536" w14:textId="77777777" w:rsidTr="002F5D1E">
        <w:tc>
          <w:tcPr>
            <w:tcW w:w="690" w:type="dxa"/>
          </w:tcPr>
          <w:p w14:paraId="7747CA80" w14:textId="71DDE2A4"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9</w:t>
            </w:r>
            <w:r w:rsidR="007A3FD2" w:rsidRPr="003F6FBF">
              <w:rPr>
                <w:rFonts w:ascii="Times New Roman" w:hAnsi="Times New Roman" w:cs="Times New Roman"/>
                <w:b/>
                <w:color w:val="000000" w:themeColor="text1"/>
              </w:rPr>
              <w:t>5</w:t>
            </w:r>
          </w:p>
        </w:tc>
        <w:tc>
          <w:tcPr>
            <w:tcW w:w="929" w:type="dxa"/>
            <w:vMerge/>
          </w:tcPr>
          <w:p w14:paraId="18308E62"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19D30D76" w14:textId="11C38323"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Các khoản 5 và 6</w:t>
            </w:r>
          </w:p>
        </w:tc>
        <w:tc>
          <w:tcPr>
            <w:tcW w:w="4840" w:type="dxa"/>
          </w:tcPr>
          <w:p w14:paraId="148A7E7B" w14:textId="7777777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Gộp 02 hành vi vi phạm quy định tại khoản 5 và khoản 6 Điều 26 vì mức phạt tiền giống nhau.</w:t>
            </w:r>
          </w:p>
          <w:p w14:paraId="50B822C3" w14:textId="77777777" w:rsidR="0009644F" w:rsidRPr="003F6FBF" w:rsidRDefault="0009644F" w:rsidP="0009644F">
            <w:pPr>
              <w:spacing w:before="40"/>
              <w:jc w:val="both"/>
              <w:rPr>
                <w:rFonts w:ascii="Times New Roman" w:hAnsi="Times New Roman" w:cs="Times New Roman"/>
                <w:bCs/>
                <w:color w:val="000000" w:themeColor="text1"/>
              </w:rPr>
            </w:pPr>
          </w:p>
        </w:tc>
        <w:tc>
          <w:tcPr>
            <w:tcW w:w="1459" w:type="dxa"/>
          </w:tcPr>
          <w:p w14:paraId="431A63D6" w14:textId="2022E0F8"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Tư pháp</w:t>
            </w:r>
          </w:p>
        </w:tc>
        <w:tc>
          <w:tcPr>
            <w:tcW w:w="706" w:type="dxa"/>
          </w:tcPr>
          <w:p w14:paraId="6674F024" w14:textId="77777777" w:rsidR="0009644F" w:rsidRPr="003F6FBF" w:rsidRDefault="0009644F" w:rsidP="0009644F">
            <w:pPr>
              <w:spacing w:before="40"/>
              <w:jc w:val="center"/>
              <w:rPr>
                <w:rFonts w:ascii="Times New Roman" w:hAnsi="Times New Roman" w:cs="Times New Roman"/>
                <w:b/>
                <w:color w:val="000000" w:themeColor="text1"/>
              </w:rPr>
            </w:pPr>
          </w:p>
        </w:tc>
        <w:tc>
          <w:tcPr>
            <w:tcW w:w="901" w:type="dxa"/>
          </w:tcPr>
          <w:p w14:paraId="2F2D8865" w14:textId="751D4AFB"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
                <w:color w:val="000000" w:themeColor="text1"/>
              </w:rPr>
              <w:t>X</w:t>
            </w:r>
          </w:p>
        </w:tc>
        <w:tc>
          <w:tcPr>
            <w:tcW w:w="4110" w:type="dxa"/>
          </w:tcPr>
          <w:p w14:paraId="00D65314" w14:textId="7FD2648F"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giữ hai khoản vì chủ thể vi phạm khác nhau.</w:t>
            </w:r>
          </w:p>
        </w:tc>
      </w:tr>
      <w:tr w:rsidR="001A5FEF" w:rsidRPr="003F6FBF" w14:paraId="2F29C925" w14:textId="77777777" w:rsidTr="002F5D1E">
        <w:tc>
          <w:tcPr>
            <w:tcW w:w="690" w:type="dxa"/>
          </w:tcPr>
          <w:p w14:paraId="4628CA6B" w14:textId="684CA53D"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9</w:t>
            </w:r>
            <w:r w:rsidR="007A3FD2" w:rsidRPr="003F6FBF">
              <w:rPr>
                <w:rFonts w:ascii="Times New Roman" w:hAnsi="Times New Roman" w:cs="Times New Roman"/>
                <w:b/>
                <w:color w:val="000000" w:themeColor="text1"/>
              </w:rPr>
              <w:t>6</w:t>
            </w:r>
          </w:p>
        </w:tc>
        <w:tc>
          <w:tcPr>
            <w:tcW w:w="929" w:type="dxa"/>
            <w:vMerge/>
          </w:tcPr>
          <w:p w14:paraId="25EA343A"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24E2683E" w14:textId="71165F90"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d khoản 7</w:t>
            </w:r>
          </w:p>
        </w:tc>
        <w:tc>
          <w:tcPr>
            <w:tcW w:w="4840" w:type="dxa"/>
          </w:tcPr>
          <w:p w14:paraId="025D1053" w14:textId="7777777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Chỉnh sửa thứ tự hình thức xử phạt bổ sung “tước quyền sử dụng Chứng chỉ kiểm định viên từ 01 tháng đến 03 tháng với kiểm định viên có hành vi … quy định tại khoản 3 Điều này” tại điểm d khoản 7 Điều 26 lên trước hình thức xử phạt bổ sung “tịch thu Chứng chỉ kiểm định viên đối với hành vi vi phạm quy định tại khoản 6 Điều này” tại điểm c khoản 7 Điều 26.</w:t>
            </w:r>
          </w:p>
          <w:p w14:paraId="1CC5DDD4" w14:textId="77777777" w:rsidR="0009644F" w:rsidRPr="003F6FBF" w:rsidRDefault="0009644F" w:rsidP="0009644F">
            <w:pPr>
              <w:spacing w:before="40"/>
              <w:jc w:val="both"/>
              <w:rPr>
                <w:rFonts w:ascii="Times New Roman" w:hAnsi="Times New Roman" w:cs="Times New Roman"/>
                <w:bCs/>
                <w:color w:val="000000" w:themeColor="text1"/>
              </w:rPr>
            </w:pPr>
          </w:p>
        </w:tc>
        <w:tc>
          <w:tcPr>
            <w:tcW w:w="1459" w:type="dxa"/>
          </w:tcPr>
          <w:p w14:paraId="6DDBD68B" w14:textId="4748011D"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Tư pháp</w:t>
            </w:r>
          </w:p>
        </w:tc>
        <w:tc>
          <w:tcPr>
            <w:tcW w:w="706" w:type="dxa"/>
          </w:tcPr>
          <w:p w14:paraId="25C28C1B" w14:textId="305FA1E3"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Cs/>
                <w:color w:val="000000" w:themeColor="text1"/>
              </w:rPr>
              <w:t>X</w:t>
            </w:r>
          </w:p>
        </w:tc>
        <w:tc>
          <w:tcPr>
            <w:tcW w:w="901" w:type="dxa"/>
          </w:tcPr>
          <w:p w14:paraId="3385BA28" w14:textId="77777777" w:rsidR="0009644F" w:rsidRPr="003F6FBF" w:rsidRDefault="0009644F" w:rsidP="0009644F">
            <w:pPr>
              <w:spacing w:before="40"/>
              <w:jc w:val="center"/>
              <w:rPr>
                <w:rFonts w:ascii="Times New Roman" w:hAnsi="Times New Roman" w:cs="Times New Roman"/>
                <w:b/>
                <w:color w:val="000000" w:themeColor="text1"/>
              </w:rPr>
            </w:pPr>
          </w:p>
        </w:tc>
        <w:tc>
          <w:tcPr>
            <w:tcW w:w="4110" w:type="dxa"/>
          </w:tcPr>
          <w:p w14:paraId="5FD23E9B" w14:textId="7777777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Chuyển vị trí các điểm c và d khoản 7:</w:t>
            </w:r>
          </w:p>
          <w:p w14:paraId="1FB8A28B" w14:textId="7777777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c) Tước quyền sử dụng Chứng chỉ kiểm định viên từ 01 tháng đến 03 tháng đối với kiểm định viên có hành vi kiểm định ngoài phạm vi ghi trong chứng chỉ kiểm định viên quy định tại khoản 3 Điều này;</w:t>
            </w:r>
          </w:p>
          <w:p w14:paraId="2C435BE9" w14:textId="56C68CAB"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d) Tước quyền sử dụng Chứng chỉ kiểm định viên đối với hành vi vi phạm quy định tại khoản 6 Điều này.</w:t>
            </w:r>
          </w:p>
        </w:tc>
      </w:tr>
      <w:tr w:rsidR="001A5FEF" w:rsidRPr="003F6FBF" w14:paraId="34EE0E36" w14:textId="77777777" w:rsidTr="002F5D1E">
        <w:tc>
          <w:tcPr>
            <w:tcW w:w="690" w:type="dxa"/>
          </w:tcPr>
          <w:p w14:paraId="276033E9" w14:textId="5F6BF225"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9</w:t>
            </w:r>
            <w:r w:rsidR="007A3FD2" w:rsidRPr="003F6FBF">
              <w:rPr>
                <w:rFonts w:ascii="Times New Roman" w:hAnsi="Times New Roman" w:cs="Times New Roman"/>
                <w:b/>
                <w:color w:val="000000" w:themeColor="text1"/>
              </w:rPr>
              <w:t>7</w:t>
            </w:r>
          </w:p>
        </w:tc>
        <w:tc>
          <w:tcPr>
            <w:tcW w:w="929" w:type="dxa"/>
            <w:vMerge/>
          </w:tcPr>
          <w:p w14:paraId="30B43F1F"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0DE65B10" w14:textId="77777777" w:rsidR="0009644F" w:rsidRPr="003F6FBF" w:rsidRDefault="0009644F" w:rsidP="0009644F">
            <w:pPr>
              <w:spacing w:before="40"/>
              <w:jc w:val="center"/>
              <w:rPr>
                <w:rFonts w:ascii="Times New Roman" w:hAnsi="Times New Roman" w:cs="Times New Roman"/>
                <w:bCs/>
                <w:color w:val="000000" w:themeColor="text1"/>
              </w:rPr>
            </w:pPr>
          </w:p>
        </w:tc>
        <w:tc>
          <w:tcPr>
            <w:tcW w:w="4840" w:type="dxa"/>
          </w:tcPr>
          <w:p w14:paraId="59401D46" w14:textId="2BA40A88"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Theo khoản 1 Điều 26 của Nghị định 145/2020/NĐ-CP: “Hồ sơ đề nghị gia hạn Giấy phép được gửi đến Sở Lao động - Thương binh và Xã hội trước ngày hết hiệu lực của giấy phép ít nhât 60 ngày làm việc”. Đề nghị bổ sung quy định xử phạt đối với những trường hợp không thực hiện đúng quy định về thời hạn.</w:t>
            </w:r>
          </w:p>
        </w:tc>
        <w:tc>
          <w:tcPr>
            <w:tcW w:w="1459" w:type="dxa"/>
          </w:tcPr>
          <w:p w14:paraId="0BAFE392" w14:textId="4F34BFDF"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Sở LĐTBXH Thanh Hoá </w:t>
            </w:r>
          </w:p>
        </w:tc>
        <w:tc>
          <w:tcPr>
            <w:tcW w:w="706" w:type="dxa"/>
          </w:tcPr>
          <w:p w14:paraId="75BA030C" w14:textId="77777777" w:rsidR="0009644F" w:rsidRPr="003F6FBF" w:rsidRDefault="0009644F" w:rsidP="0009644F">
            <w:pPr>
              <w:spacing w:before="40"/>
              <w:jc w:val="center"/>
              <w:rPr>
                <w:rFonts w:ascii="Times New Roman" w:hAnsi="Times New Roman" w:cs="Times New Roman"/>
                <w:bCs/>
                <w:color w:val="000000" w:themeColor="text1"/>
              </w:rPr>
            </w:pPr>
          </w:p>
        </w:tc>
        <w:tc>
          <w:tcPr>
            <w:tcW w:w="901" w:type="dxa"/>
          </w:tcPr>
          <w:p w14:paraId="7C13C73C" w14:textId="35B1BE41"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4110" w:type="dxa"/>
          </w:tcPr>
          <w:p w14:paraId="1DCF4DF2" w14:textId="5010DC99"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Trường hợp vi phạm quy định này thì doanh nghiệp sẽ không được gia hạn giấy phép, không cần phải quy định để xử phạt.</w:t>
            </w:r>
          </w:p>
        </w:tc>
      </w:tr>
      <w:tr w:rsidR="001A5FEF" w:rsidRPr="003F6FBF" w14:paraId="7149CEF4" w14:textId="77777777" w:rsidTr="002F5D1E">
        <w:tc>
          <w:tcPr>
            <w:tcW w:w="690" w:type="dxa"/>
          </w:tcPr>
          <w:p w14:paraId="4852C63E" w14:textId="4B355F3D"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9</w:t>
            </w:r>
            <w:r w:rsidR="007A3FD2" w:rsidRPr="003F6FBF">
              <w:rPr>
                <w:rFonts w:ascii="Times New Roman" w:hAnsi="Times New Roman" w:cs="Times New Roman"/>
                <w:b/>
                <w:color w:val="000000" w:themeColor="text1"/>
              </w:rPr>
              <w:t>8</w:t>
            </w:r>
          </w:p>
        </w:tc>
        <w:tc>
          <w:tcPr>
            <w:tcW w:w="929" w:type="dxa"/>
            <w:vMerge w:val="restart"/>
          </w:tcPr>
          <w:p w14:paraId="2A8C0AA5" w14:textId="379553BD"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27</w:t>
            </w:r>
          </w:p>
        </w:tc>
        <w:tc>
          <w:tcPr>
            <w:tcW w:w="1070" w:type="dxa"/>
          </w:tcPr>
          <w:p w14:paraId="598138C7" w14:textId="76BA3F1E"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Khoản 1</w:t>
            </w:r>
          </w:p>
        </w:tc>
        <w:tc>
          <w:tcPr>
            <w:tcW w:w="4840" w:type="dxa"/>
          </w:tcPr>
          <w:p w14:paraId="62144A59" w14:textId="7777777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Làm rõ nội dung phải báo cáo cho cơ quan quản lý nhà nước có thẩm quyền. </w:t>
            </w:r>
          </w:p>
          <w:p w14:paraId="4D6C0628" w14:textId="31EBC34F"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Dẫn chiếu cụ thể việc áp dụng pháp luật đối với quy định về quan trắc môi trường lao động tại nội dung điều này, như quy định tại khoản 5 là theo quy định của pháp luật về môi trường hay pháp luật về lao động.</w:t>
            </w:r>
          </w:p>
        </w:tc>
        <w:tc>
          <w:tcPr>
            <w:tcW w:w="1459" w:type="dxa"/>
          </w:tcPr>
          <w:p w14:paraId="4434FA88" w14:textId="0A7D65B1"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TNMT</w:t>
            </w:r>
          </w:p>
        </w:tc>
        <w:tc>
          <w:tcPr>
            <w:tcW w:w="706" w:type="dxa"/>
          </w:tcPr>
          <w:p w14:paraId="3F7C109E" w14:textId="77777777" w:rsidR="0009644F" w:rsidRPr="003F6FBF" w:rsidRDefault="0009644F" w:rsidP="0009644F">
            <w:pPr>
              <w:spacing w:before="40"/>
              <w:jc w:val="center"/>
              <w:rPr>
                <w:rFonts w:ascii="Times New Roman" w:hAnsi="Times New Roman" w:cs="Times New Roman"/>
                <w:bCs/>
                <w:color w:val="000000" w:themeColor="text1"/>
              </w:rPr>
            </w:pPr>
          </w:p>
        </w:tc>
        <w:tc>
          <w:tcPr>
            <w:tcW w:w="901" w:type="dxa"/>
          </w:tcPr>
          <w:p w14:paraId="159655BE" w14:textId="07B2F99E"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Cs/>
                <w:color w:val="000000" w:themeColor="text1"/>
              </w:rPr>
              <w:t>X</w:t>
            </w:r>
          </w:p>
        </w:tc>
        <w:tc>
          <w:tcPr>
            <w:tcW w:w="4110" w:type="dxa"/>
          </w:tcPr>
          <w:p w14:paraId="781ECC5B" w14:textId="3CB06C7D"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Dự thảo quy định khái quát hành vi và nội dung vi phạm này được thể hiện tại tên Điều: Vi phạm quy định về quan trắc môi trường lao động.</w:t>
            </w:r>
          </w:p>
          <w:p w14:paraId="4364136B" w14:textId="77777777" w:rsidR="0009644F" w:rsidRPr="003F6FBF" w:rsidRDefault="0009644F" w:rsidP="0009644F">
            <w:pPr>
              <w:spacing w:before="40"/>
              <w:jc w:val="both"/>
              <w:rPr>
                <w:rFonts w:ascii="Times New Roman" w:hAnsi="Times New Roman" w:cs="Times New Roman"/>
                <w:bCs/>
                <w:color w:val="000000" w:themeColor="text1"/>
              </w:rPr>
            </w:pPr>
          </w:p>
        </w:tc>
      </w:tr>
      <w:tr w:rsidR="001A5FEF" w:rsidRPr="003F6FBF" w14:paraId="2AA5E130" w14:textId="77777777" w:rsidTr="002F5D1E">
        <w:tc>
          <w:tcPr>
            <w:tcW w:w="690" w:type="dxa"/>
          </w:tcPr>
          <w:p w14:paraId="1DCEFF99" w14:textId="59939348"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9</w:t>
            </w:r>
            <w:r w:rsidR="007A3FD2" w:rsidRPr="003F6FBF">
              <w:rPr>
                <w:rFonts w:ascii="Times New Roman" w:hAnsi="Times New Roman" w:cs="Times New Roman"/>
                <w:b/>
                <w:color w:val="000000" w:themeColor="text1"/>
              </w:rPr>
              <w:t>9</w:t>
            </w:r>
          </w:p>
        </w:tc>
        <w:tc>
          <w:tcPr>
            <w:tcW w:w="929" w:type="dxa"/>
            <w:vMerge/>
          </w:tcPr>
          <w:p w14:paraId="293061BB"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402211E9" w14:textId="77777777" w:rsidR="0009644F" w:rsidRPr="003F6FBF" w:rsidRDefault="0009644F" w:rsidP="0009644F">
            <w:pPr>
              <w:spacing w:before="40"/>
              <w:jc w:val="center"/>
              <w:rPr>
                <w:rFonts w:ascii="Times New Roman" w:hAnsi="Times New Roman" w:cs="Times New Roman"/>
                <w:bCs/>
                <w:color w:val="000000" w:themeColor="text1"/>
              </w:rPr>
            </w:pPr>
          </w:p>
        </w:tc>
        <w:tc>
          <w:tcPr>
            <w:tcW w:w="4840" w:type="dxa"/>
          </w:tcPr>
          <w:p w14:paraId="7615DC5A" w14:textId="0D860F1F" w:rsidR="0009644F" w:rsidRPr="003F6FBF" w:rsidRDefault="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Cân nhắc quy định về các đối tượng bị xử phạt là “tổ chức hoạt động quan trắc môi trường” cho phù hợp với quy định tại khoản 1 Điều 33 Nghị định số 44/2016/NĐ-CP.</w:t>
            </w:r>
          </w:p>
        </w:tc>
        <w:tc>
          <w:tcPr>
            <w:tcW w:w="1459" w:type="dxa"/>
          </w:tcPr>
          <w:p w14:paraId="3FB35830" w14:textId="3C25AB6F"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Tư pháp</w:t>
            </w:r>
          </w:p>
        </w:tc>
        <w:tc>
          <w:tcPr>
            <w:tcW w:w="706" w:type="dxa"/>
          </w:tcPr>
          <w:p w14:paraId="5E4B0E11" w14:textId="34DAB7C2"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901" w:type="dxa"/>
          </w:tcPr>
          <w:p w14:paraId="006779D9" w14:textId="6AFEC331" w:rsidR="0009644F" w:rsidRPr="003F6FBF" w:rsidRDefault="0009644F" w:rsidP="0009644F">
            <w:pPr>
              <w:spacing w:before="40"/>
              <w:jc w:val="center"/>
              <w:rPr>
                <w:rFonts w:ascii="Times New Roman" w:hAnsi="Times New Roman" w:cs="Times New Roman"/>
                <w:bCs/>
                <w:color w:val="000000" w:themeColor="text1"/>
              </w:rPr>
            </w:pPr>
          </w:p>
        </w:tc>
        <w:tc>
          <w:tcPr>
            <w:tcW w:w="4110" w:type="dxa"/>
          </w:tcPr>
          <w:p w14:paraId="1CBA1AE1" w14:textId="46E06864" w:rsidR="0009644F" w:rsidRPr="003F6FBF" w:rsidRDefault="0009644F" w:rsidP="0009644F">
            <w:pPr>
              <w:spacing w:before="40"/>
              <w:jc w:val="both"/>
              <w:rPr>
                <w:rFonts w:ascii="Times New Roman" w:hAnsi="Times New Roman" w:cs="Times New Roman"/>
                <w:bCs/>
                <w:color w:val="000000" w:themeColor="text1"/>
              </w:rPr>
            </w:pPr>
          </w:p>
        </w:tc>
      </w:tr>
      <w:tr w:rsidR="001A5FEF" w:rsidRPr="003F6FBF" w14:paraId="1003978E" w14:textId="77777777" w:rsidTr="002F5D1E">
        <w:tc>
          <w:tcPr>
            <w:tcW w:w="690" w:type="dxa"/>
          </w:tcPr>
          <w:p w14:paraId="5DFF4DDA" w14:textId="2A1192A1" w:rsidR="0009644F" w:rsidRPr="003F6FBF" w:rsidRDefault="007A3FD2"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100</w:t>
            </w:r>
          </w:p>
        </w:tc>
        <w:tc>
          <w:tcPr>
            <w:tcW w:w="929" w:type="dxa"/>
            <w:vMerge/>
          </w:tcPr>
          <w:p w14:paraId="265A94D0"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7C0BC99F" w14:textId="74D9E62B"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Khoản 1</w:t>
            </w:r>
          </w:p>
        </w:tc>
        <w:tc>
          <w:tcPr>
            <w:tcW w:w="4840" w:type="dxa"/>
          </w:tcPr>
          <w:p w14:paraId="6B42E5B3" w14:textId="665FF9AD"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Chỉnh lý hành vi vi phạm tại khoản 1, tránh trùng lặp với hành vi vi phạm về thời hạn đăng ký thay đổi nội dung Giấy chứng nhận đăng ký địa điểm kinh doanh quy định tại Nghị định số 50/2016/NĐ-CP đang sửa đổi (Trường hợp tổ chức hoạt động quan trắc môi trường là doanh nghiệp).</w:t>
            </w:r>
          </w:p>
        </w:tc>
        <w:tc>
          <w:tcPr>
            <w:tcW w:w="1459" w:type="dxa"/>
          </w:tcPr>
          <w:p w14:paraId="0072F77F" w14:textId="0AFA5E02"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Tư pháp</w:t>
            </w:r>
          </w:p>
        </w:tc>
        <w:tc>
          <w:tcPr>
            <w:tcW w:w="706" w:type="dxa"/>
          </w:tcPr>
          <w:p w14:paraId="558D732A" w14:textId="77777777" w:rsidR="0009644F" w:rsidRPr="003F6FBF" w:rsidRDefault="0009644F" w:rsidP="0009644F">
            <w:pPr>
              <w:spacing w:before="40"/>
              <w:jc w:val="center"/>
              <w:rPr>
                <w:rFonts w:ascii="Times New Roman" w:hAnsi="Times New Roman" w:cs="Times New Roman"/>
                <w:bCs/>
                <w:color w:val="000000" w:themeColor="text1"/>
              </w:rPr>
            </w:pPr>
          </w:p>
        </w:tc>
        <w:tc>
          <w:tcPr>
            <w:tcW w:w="901" w:type="dxa"/>
          </w:tcPr>
          <w:p w14:paraId="2E87FCA9" w14:textId="41F52561"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4110" w:type="dxa"/>
          </w:tcPr>
          <w:p w14:paraId="31F49BA3" w14:textId="74A7CBFB"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Hành vi tại khoản 1 có nội dung khác với các vi phạm quy định tại Dự thảo Nghị định thay thế Nghị định số 50/2016/NĐ-CP (về chế độ báo cáo và thực hiện yêu cầu của cơ quan đăng ký kinh doanh - Điều 46); về việc thông báo thay đổi nội dung đăng ký doanh nghiệp (Điều 47). </w:t>
            </w:r>
          </w:p>
        </w:tc>
      </w:tr>
      <w:tr w:rsidR="001A5FEF" w:rsidRPr="003F6FBF" w14:paraId="459CDFA9" w14:textId="77777777" w:rsidTr="002F5D1E">
        <w:tc>
          <w:tcPr>
            <w:tcW w:w="690" w:type="dxa"/>
          </w:tcPr>
          <w:p w14:paraId="700A5EC1" w14:textId="7F32FD35" w:rsidR="0009644F" w:rsidRPr="003F6FBF" w:rsidRDefault="007A3FD2"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101</w:t>
            </w:r>
          </w:p>
        </w:tc>
        <w:tc>
          <w:tcPr>
            <w:tcW w:w="929" w:type="dxa"/>
            <w:vMerge/>
          </w:tcPr>
          <w:p w14:paraId="58E20248"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717E5AD8" w14:textId="2E3D35A1"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Khoản 3</w:t>
            </w:r>
          </w:p>
        </w:tc>
        <w:tc>
          <w:tcPr>
            <w:tcW w:w="4840" w:type="dxa"/>
          </w:tcPr>
          <w:p w14:paraId="177016BE" w14:textId="573ED97D"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Đề nghị sửa như sau: Phạt tiền từ 20.000.000 đồng đến 40.000.000 đồng đối với người sử dụng lao động có hành vi không tiến hành quan trắc môi trường lao động để kiểm soát tác hại đối với sức khỏe người lao động theo quy định của pháp luật; trường hợp công </w:t>
            </w:r>
            <w:r w:rsidRPr="003F6FBF">
              <w:rPr>
                <w:rFonts w:ascii="Times New Roman" w:hAnsi="Times New Roman" w:cs="Times New Roman"/>
                <w:bCs/>
                <w:color w:val="000000" w:themeColor="text1"/>
              </w:rPr>
              <w:lastRenderedPageBreak/>
              <w:t>trình, dự án có nhiều người sử dụng lao động đang thi công thì xử phạt chủ đầu tư.</w:t>
            </w:r>
          </w:p>
        </w:tc>
        <w:tc>
          <w:tcPr>
            <w:tcW w:w="1459" w:type="dxa"/>
          </w:tcPr>
          <w:p w14:paraId="42253DAE" w14:textId="7D0D801C"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lastRenderedPageBreak/>
              <w:t>Sở LĐTBXH Hà Tĩnh</w:t>
            </w:r>
          </w:p>
        </w:tc>
        <w:tc>
          <w:tcPr>
            <w:tcW w:w="706" w:type="dxa"/>
          </w:tcPr>
          <w:p w14:paraId="29BC2111" w14:textId="77777777" w:rsidR="0009644F" w:rsidRPr="003F6FBF" w:rsidRDefault="0009644F" w:rsidP="0009644F">
            <w:pPr>
              <w:spacing w:before="40"/>
              <w:jc w:val="center"/>
              <w:rPr>
                <w:rFonts w:ascii="Times New Roman" w:hAnsi="Times New Roman" w:cs="Times New Roman"/>
                <w:bCs/>
                <w:color w:val="000000" w:themeColor="text1"/>
              </w:rPr>
            </w:pPr>
          </w:p>
        </w:tc>
        <w:tc>
          <w:tcPr>
            <w:tcW w:w="901" w:type="dxa"/>
          </w:tcPr>
          <w:p w14:paraId="314D4F63" w14:textId="09F89B73"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
                <w:color w:val="000000" w:themeColor="text1"/>
              </w:rPr>
              <w:t>X</w:t>
            </w:r>
          </w:p>
        </w:tc>
        <w:tc>
          <w:tcPr>
            <w:tcW w:w="4110" w:type="dxa"/>
          </w:tcPr>
          <w:p w14:paraId="7DEB4401" w14:textId="59A52CB4"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Khoản này chỉ quy định về hành vi vi phạm. Việc xác định đối tượng bị xử phạt là ai còn phải căn cứ tình tiết vụ việc và yếu tố lỗi.</w:t>
            </w:r>
          </w:p>
        </w:tc>
      </w:tr>
      <w:tr w:rsidR="001A5FEF" w:rsidRPr="003F6FBF" w14:paraId="1075333A" w14:textId="77777777" w:rsidTr="002F5D1E">
        <w:tc>
          <w:tcPr>
            <w:tcW w:w="690" w:type="dxa"/>
          </w:tcPr>
          <w:p w14:paraId="2BED1A1F" w14:textId="6228C879"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10</w:t>
            </w:r>
            <w:r w:rsidR="007A3FD2" w:rsidRPr="003F6FBF">
              <w:rPr>
                <w:rFonts w:ascii="Times New Roman" w:hAnsi="Times New Roman" w:cs="Times New Roman"/>
                <w:b/>
                <w:color w:val="000000" w:themeColor="text1"/>
              </w:rPr>
              <w:t>2</w:t>
            </w:r>
          </w:p>
        </w:tc>
        <w:tc>
          <w:tcPr>
            <w:tcW w:w="929" w:type="dxa"/>
            <w:vMerge/>
          </w:tcPr>
          <w:p w14:paraId="420FE1F7"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765C9E3D" w14:textId="7B3AFCED"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Khoản 4</w:t>
            </w:r>
          </w:p>
        </w:tc>
        <w:tc>
          <w:tcPr>
            <w:tcW w:w="4840" w:type="dxa"/>
          </w:tcPr>
          <w:p w14:paraId="5A2F7E5F" w14:textId="4375521E"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Hành vi vi phạm gian lận trong hoạt động quan trắc môi trường lao động quy định tại khoản 4 nhưng không được áp dụng hủy kết quả tương tự như khoản 6 của Điều này.</w:t>
            </w:r>
          </w:p>
        </w:tc>
        <w:tc>
          <w:tcPr>
            <w:tcW w:w="1459" w:type="dxa"/>
          </w:tcPr>
          <w:p w14:paraId="6B0FF839" w14:textId="77EBA41D"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TNMT</w:t>
            </w:r>
          </w:p>
        </w:tc>
        <w:tc>
          <w:tcPr>
            <w:tcW w:w="706" w:type="dxa"/>
          </w:tcPr>
          <w:p w14:paraId="5EB28A42" w14:textId="7DC1F5C4"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901" w:type="dxa"/>
          </w:tcPr>
          <w:p w14:paraId="026EE105" w14:textId="12A365ED" w:rsidR="0009644F" w:rsidRPr="003F6FBF" w:rsidRDefault="0009644F" w:rsidP="0009644F">
            <w:pPr>
              <w:spacing w:before="40"/>
              <w:jc w:val="center"/>
              <w:rPr>
                <w:rFonts w:ascii="Times New Roman" w:hAnsi="Times New Roman" w:cs="Times New Roman"/>
                <w:b/>
                <w:color w:val="000000" w:themeColor="text1"/>
              </w:rPr>
            </w:pPr>
          </w:p>
        </w:tc>
        <w:tc>
          <w:tcPr>
            <w:tcW w:w="4110" w:type="dxa"/>
          </w:tcPr>
          <w:p w14:paraId="72BB2487" w14:textId="06DC21B1"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Sửa điểm a Khoản 9 theo hướng bổ sung biện pháp khắc phục hậu quả “hủy kết quả quan trắc môi trường…” tại Khoản 4 của dự thảo Nghị định.</w:t>
            </w:r>
          </w:p>
        </w:tc>
      </w:tr>
      <w:tr w:rsidR="001A5FEF" w:rsidRPr="003F6FBF" w14:paraId="5F7479EC" w14:textId="77777777" w:rsidTr="002F5D1E">
        <w:tc>
          <w:tcPr>
            <w:tcW w:w="690" w:type="dxa"/>
          </w:tcPr>
          <w:p w14:paraId="2FE39F26" w14:textId="519FAB4A"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10</w:t>
            </w:r>
            <w:r w:rsidR="007A3FD2" w:rsidRPr="003F6FBF">
              <w:rPr>
                <w:rFonts w:ascii="Times New Roman" w:hAnsi="Times New Roman" w:cs="Times New Roman"/>
                <w:b/>
                <w:color w:val="000000" w:themeColor="text1"/>
              </w:rPr>
              <w:t>3</w:t>
            </w:r>
          </w:p>
        </w:tc>
        <w:tc>
          <w:tcPr>
            <w:tcW w:w="929" w:type="dxa"/>
            <w:vMerge/>
          </w:tcPr>
          <w:p w14:paraId="4A5D3EC2"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763D7D07" w14:textId="12762BC1"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Khoản 5</w:t>
            </w:r>
          </w:p>
        </w:tc>
        <w:tc>
          <w:tcPr>
            <w:tcW w:w="4840" w:type="dxa"/>
          </w:tcPr>
          <w:p w14:paraId="2FF26C9B" w14:textId="5A79367F"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Dẫn chiếu cụ thể việc áp dụng pháp luật đối với quy định về quan trắc môi trường lao động tại nội dung điều này, như quy định tại khoản 5 là theo quy định của pháp luật về môi trường hay pháp luật về lao động.</w:t>
            </w:r>
          </w:p>
        </w:tc>
        <w:tc>
          <w:tcPr>
            <w:tcW w:w="1459" w:type="dxa"/>
          </w:tcPr>
          <w:p w14:paraId="023D41EA" w14:textId="772C867E"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TNMT</w:t>
            </w:r>
          </w:p>
        </w:tc>
        <w:tc>
          <w:tcPr>
            <w:tcW w:w="706" w:type="dxa"/>
          </w:tcPr>
          <w:p w14:paraId="03166C0D" w14:textId="77777777" w:rsidR="0009644F" w:rsidRPr="003F6FBF" w:rsidRDefault="0009644F" w:rsidP="0009644F">
            <w:pPr>
              <w:spacing w:before="40"/>
              <w:jc w:val="center"/>
              <w:rPr>
                <w:rFonts w:ascii="Times New Roman" w:hAnsi="Times New Roman" w:cs="Times New Roman"/>
                <w:bCs/>
                <w:color w:val="000000" w:themeColor="text1"/>
              </w:rPr>
            </w:pPr>
          </w:p>
        </w:tc>
        <w:tc>
          <w:tcPr>
            <w:tcW w:w="901" w:type="dxa"/>
          </w:tcPr>
          <w:p w14:paraId="0E3BF17D" w14:textId="0230803F"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4110" w:type="dxa"/>
          </w:tcPr>
          <w:p w14:paraId="2CAC0CD1" w14:textId="615BE4FC"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Dự thảo đã xác định hành vi liên quan đến “cung cấp dịch vụ quan trắc môi trường lao động” nên sẽ áp dụng pháp luật liên quan đến quan trắc môi trường lao động.</w:t>
            </w:r>
          </w:p>
        </w:tc>
      </w:tr>
      <w:tr w:rsidR="001A5FEF" w:rsidRPr="003F6FBF" w14:paraId="60942CDC" w14:textId="77777777" w:rsidTr="002F5D1E">
        <w:tc>
          <w:tcPr>
            <w:tcW w:w="690" w:type="dxa"/>
          </w:tcPr>
          <w:p w14:paraId="1F347EB1" w14:textId="757B0DD8"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10</w:t>
            </w:r>
            <w:r w:rsidR="007A3FD2" w:rsidRPr="003F6FBF">
              <w:rPr>
                <w:rFonts w:ascii="Times New Roman" w:hAnsi="Times New Roman" w:cs="Times New Roman"/>
                <w:b/>
                <w:color w:val="000000" w:themeColor="text1"/>
              </w:rPr>
              <w:t>4</w:t>
            </w:r>
          </w:p>
        </w:tc>
        <w:tc>
          <w:tcPr>
            <w:tcW w:w="929" w:type="dxa"/>
            <w:vMerge w:val="restart"/>
          </w:tcPr>
          <w:p w14:paraId="3BED1DC0" w14:textId="2F89E7EA"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28</w:t>
            </w:r>
          </w:p>
        </w:tc>
        <w:tc>
          <w:tcPr>
            <w:tcW w:w="1070" w:type="dxa"/>
          </w:tcPr>
          <w:p w14:paraId="129B133D" w14:textId="77777777" w:rsidR="0009644F" w:rsidRPr="003F6FBF" w:rsidRDefault="0009644F" w:rsidP="0009644F">
            <w:pPr>
              <w:spacing w:before="40"/>
              <w:jc w:val="center"/>
              <w:rPr>
                <w:rFonts w:ascii="Times New Roman" w:hAnsi="Times New Roman" w:cs="Times New Roman"/>
                <w:bCs/>
                <w:color w:val="000000" w:themeColor="text1"/>
              </w:rPr>
            </w:pPr>
          </w:p>
        </w:tc>
        <w:tc>
          <w:tcPr>
            <w:tcW w:w="4840" w:type="dxa"/>
          </w:tcPr>
          <w:p w14:paraId="623DBF62" w14:textId="4A828A83"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Các hành vi “vi phạm quy định về lao động nữ và bảo đảm bình đẳng giới” nếu thuộc lĩnh vực bình đẳng giới thì đề nghị không quy định tại Nghị định này để tránh sự trùng lặp với Nghị định quy định về xử phạt vi phạm hành chính trong lĩnh vực bình đẳng giới đang được xây dựng.</w:t>
            </w:r>
          </w:p>
        </w:tc>
        <w:tc>
          <w:tcPr>
            <w:tcW w:w="1459" w:type="dxa"/>
          </w:tcPr>
          <w:p w14:paraId="75E40397" w14:textId="0D089963"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Tư pháp</w:t>
            </w:r>
          </w:p>
        </w:tc>
        <w:tc>
          <w:tcPr>
            <w:tcW w:w="706" w:type="dxa"/>
          </w:tcPr>
          <w:p w14:paraId="476AB4C3" w14:textId="1DF11D9E"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901" w:type="dxa"/>
          </w:tcPr>
          <w:p w14:paraId="63A56EE2" w14:textId="1D6C841F" w:rsidR="0009644F" w:rsidRPr="003F6FBF" w:rsidRDefault="0009644F" w:rsidP="0009644F">
            <w:pPr>
              <w:spacing w:before="40"/>
              <w:jc w:val="center"/>
              <w:rPr>
                <w:rFonts w:ascii="Times New Roman" w:hAnsi="Times New Roman" w:cs="Times New Roman"/>
                <w:bCs/>
                <w:color w:val="000000" w:themeColor="text1"/>
              </w:rPr>
            </w:pPr>
          </w:p>
        </w:tc>
        <w:tc>
          <w:tcPr>
            <w:tcW w:w="4110" w:type="dxa"/>
          </w:tcPr>
          <w:p w14:paraId="49248F84" w14:textId="0CCEBB32" w:rsidR="0009644F" w:rsidRPr="003F6FBF" w:rsidRDefault="0009644F" w:rsidP="0009644F">
            <w:pPr>
              <w:spacing w:before="40"/>
              <w:jc w:val="both"/>
              <w:rPr>
                <w:rFonts w:ascii="Times New Roman" w:hAnsi="Times New Roman" w:cs="Times New Roman"/>
                <w:bCs/>
                <w:i/>
                <w:iCs/>
                <w:color w:val="000000" w:themeColor="text1"/>
              </w:rPr>
            </w:pPr>
            <w:r w:rsidRPr="003F6FBF">
              <w:rPr>
                <w:rFonts w:ascii="Times New Roman" w:hAnsi="Times New Roman" w:cs="Times New Roman"/>
                <w:bCs/>
                <w:color w:val="000000" w:themeColor="text1"/>
              </w:rPr>
              <w:t xml:space="preserve">- Dự thảo Nghị định này chỉ quy định xử phạt vi phạm hành chính đối với hành vi vi phạm pháp luật về lao động nữ và đảm bảo bình đẳng giới </w:t>
            </w:r>
            <w:r w:rsidRPr="003F6FBF">
              <w:rPr>
                <w:rFonts w:ascii="Times New Roman" w:hAnsi="Times New Roman" w:cs="Times New Roman"/>
                <w:bCs/>
                <w:i/>
                <w:iCs/>
                <w:color w:val="000000" w:themeColor="text1"/>
              </w:rPr>
              <w:t>trong quan hệ lao động.</w:t>
            </w:r>
          </w:p>
          <w:p w14:paraId="5C9BD055" w14:textId="08C66806"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Cơ quan soạn thảo sẽ tiếp tục rà soát với dự thảo Nghị định thay thế Nghị định số 55/2009/NĐ-CP để đảm bảo tính thống nhất của hệ thống pháp luật.</w:t>
            </w:r>
          </w:p>
        </w:tc>
      </w:tr>
      <w:tr w:rsidR="001A5FEF" w:rsidRPr="003F6FBF" w14:paraId="27493CCC" w14:textId="77777777" w:rsidTr="002F5D1E">
        <w:tc>
          <w:tcPr>
            <w:tcW w:w="690" w:type="dxa"/>
          </w:tcPr>
          <w:p w14:paraId="2D30C4E9" w14:textId="0CCF211E"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10</w:t>
            </w:r>
            <w:r w:rsidR="007A3FD2" w:rsidRPr="003F6FBF">
              <w:rPr>
                <w:rFonts w:ascii="Times New Roman" w:hAnsi="Times New Roman" w:cs="Times New Roman"/>
                <w:b/>
                <w:color w:val="000000" w:themeColor="text1"/>
              </w:rPr>
              <w:t>5</w:t>
            </w:r>
          </w:p>
        </w:tc>
        <w:tc>
          <w:tcPr>
            <w:tcW w:w="929" w:type="dxa"/>
            <w:vMerge/>
          </w:tcPr>
          <w:p w14:paraId="42FED724"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45905845" w14:textId="3FAE3660"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c và d khoản 1</w:t>
            </w:r>
          </w:p>
        </w:tc>
        <w:tc>
          <w:tcPr>
            <w:tcW w:w="4840" w:type="dxa"/>
          </w:tcPr>
          <w:p w14:paraId="4D9720E3" w14:textId="1968D9AB"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xem xét tăng mức xử phạt.</w:t>
            </w:r>
          </w:p>
        </w:tc>
        <w:tc>
          <w:tcPr>
            <w:tcW w:w="1459" w:type="dxa"/>
          </w:tcPr>
          <w:p w14:paraId="39D58BCB" w14:textId="013622F1"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Sở LĐTBXH Lạng Sơn, Tổng </w:t>
            </w:r>
            <w:r w:rsidR="0098217C" w:rsidRPr="003F6FBF">
              <w:rPr>
                <w:rFonts w:ascii="Times New Roman" w:hAnsi="Times New Roman" w:cs="Times New Roman"/>
                <w:bCs/>
                <w:color w:val="000000" w:themeColor="text1"/>
              </w:rPr>
              <w:t>LĐLĐVN</w:t>
            </w:r>
          </w:p>
        </w:tc>
        <w:tc>
          <w:tcPr>
            <w:tcW w:w="706" w:type="dxa"/>
          </w:tcPr>
          <w:p w14:paraId="5060B0BA" w14:textId="6C509716"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901" w:type="dxa"/>
          </w:tcPr>
          <w:p w14:paraId="2868C270" w14:textId="77777777" w:rsidR="0009644F" w:rsidRPr="003F6FBF" w:rsidRDefault="0009644F" w:rsidP="0009644F">
            <w:pPr>
              <w:spacing w:before="40"/>
              <w:jc w:val="center"/>
              <w:rPr>
                <w:rFonts w:ascii="Times New Roman" w:hAnsi="Times New Roman" w:cs="Times New Roman"/>
                <w:bCs/>
                <w:color w:val="000000" w:themeColor="text1"/>
              </w:rPr>
            </w:pPr>
          </w:p>
        </w:tc>
        <w:tc>
          <w:tcPr>
            <w:tcW w:w="4110" w:type="dxa"/>
          </w:tcPr>
          <w:p w14:paraId="6EC1640C" w14:textId="44518863"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Tiếp thu theo hướng:</w:t>
            </w:r>
          </w:p>
          <w:p w14:paraId="06EA06A6" w14:textId="6F2E2D3B"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Bỏ điểm c Khoản 1 Điều 28 vì trùng với điểm e khoản 3 Điều 21.</w:t>
            </w:r>
          </w:p>
          <w:p w14:paraId="55F8079F" w14:textId="795BE660"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Chuyển điểm d khoản 1 Điều 28 sang thành điểm i khoản 2 Điều 28.</w:t>
            </w:r>
          </w:p>
        </w:tc>
      </w:tr>
      <w:tr w:rsidR="001A5FEF" w:rsidRPr="003F6FBF" w14:paraId="63425AB8" w14:textId="77777777" w:rsidTr="002F5D1E">
        <w:tc>
          <w:tcPr>
            <w:tcW w:w="690" w:type="dxa"/>
          </w:tcPr>
          <w:p w14:paraId="23091179" w14:textId="7CA11F95" w:rsidR="0009644F" w:rsidRPr="003F6FBF" w:rsidRDefault="007A3FD2"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106</w:t>
            </w:r>
          </w:p>
        </w:tc>
        <w:tc>
          <w:tcPr>
            <w:tcW w:w="929" w:type="dxa"/>
            <w:vMerge/>
          </w:tcPr>
          <w:p w14:paraId="2DF01C49"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6F79E160" w14:textId="5B317B3A"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Điểm khoản 1 </w:t>
            </w:r>
          </w:p>
        </w:tc>
        <w:tc>
          <w:tcPr>
            <w:tcW w:w="4840" w:type="dxa"/>
          </w:tcPr>
          <w:p w14:paraId="31C81D4E" w14:textId="334A0575"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Theo quy định tại khoản 4 Điều 136 BLLĐ 2019 thì đây là trách nhiệm của người sử dung lao động đối với cả lao động nam và lao động nữ. Do đó, việc quy định hành vi này tại Điều 28 là chưa đảm bảo tính công bằng trong bảo vệ quyền lợi giữa lao động nam </w:t>
            </w:r>
            <w:r w:rsidRPr="003F6FBF">
              <w:rPr>
                <w:rFonts w:ascii="Times New Roman" w:hAnsi="Times New Roman" w:cs="Times New Roman"/>
                <w:bCs/>
                <w:color w:val="000000" w:themeColor="text1"/>
              </w:rPr>
              <w:lastRenderedPageBreak/>
              <w:t xml:space="preserve">và lao động nữ. Đề nghị rà soát, chỉnh sửa cho phù hợp </w:t>
            </w:r>
          </w:p>
        </w:tc>
        <w:tc>
          <w:tcPr>
            <w:tcW w:w="1459" w:type="dxa"/>
          </w:tcPr>
          <w:p w14:paraId="651915DF" w14:textId="60869685" w:rsidR="0009644F" w:rsidRPr="003F6FBF" w:rsidRDefault="0009644F" w:rsidP="0009644F">
            <w:pPr>
              <w:spacing w:before="40"/>
              <w:ind w:hanging="3"/>
              <w:jc w:val="both"/>
              <w:rPr>
                <w:rFonts w:ascii="Times New Roman" w:eastAsia="Times New Roman" w:hAnsi="Times New Roman" w:cs="Times New Roman"/>
                <w:bCs/>
                <w:color w:val="000000" w:themeColor="text1"/>
              </w:rPr>
            </w:pPr>
            <w:r w:rsidRPr="003F6FBF">
              <w:rPr>
                <w:rFonts w:ascii="Times New Roman" w:eastAsia="Times New Roman" w:hAnsi="Times New Roman" w:cs="Times New Roman"/>
                <w:bCs/>
                <w:color w:val="000000" w:themeColor="text1"/>
              </w:rPr>
              <w:lastRenderedPageBreak/>
              <w:t>Bộ Tư pháp</w:t>
            </w:r>
          </w:p>
        </w:tc>
        <w:tc>
          <w:tcPr>
            <w:tcW w:w="706" w:type="dxa"/>
          </w:tcPr>
          <w:p w14:paraId="0E68F25E" w14:textId="77777777" w:rsidR="0009644F" w:rsidRPr="003F6FBF" w:rsidRDefault="0009644F" w:rsidP="0009644F">
            <w:pPr>
              <w:spacing w:before="40"/>
              <w:jc w:val="center"/>
              <w:rPr>
                <w:rFonts w:ascii="Times New Roman" w:hAnsi="Times New Roman" w:cs="Times New Roman"/>
                <w:bCs/>
                <w:color w:val="000000" w:themeColor="text1"/>
              </w:rPr>
            </w:pPr>
          </w:p>
        </w:tc>
        <w:tc>
          <w:tcPr>
            <w:tcW w:w="901" w:type="dxa"/>
          </w:tcPr>
          <w:p w14:paraId="6B26B844" w14:textId="4711CFE9"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X </w:t>
            </w:r>
          </w:p>
        </w:tc>
        <w:tc>
          <w:tcPr>
            <w:tcW w:w="4110" w:type="dxa"/>
          </w:tcPr>
          <w:p w14:paraId="47780AC7" w14:textId="57D706F1"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Tên Điều 28 là vi phạm quy định về lao động nữ và đảm bảo bình đẳng giới. Do vậy, quy định tại điểm d khoản 1 Điều 28 quy định xử phạt người sử dụng lao động khi có hành vi vi phạm không giúp đỡ, hỗ trợ xây dựng nhà </w:t>
            </w:r>
            <w:r w:rsidRPr="003F6FBF">
              <w:rPr>
                <w:rFonts w:ascii="Times New Roman" w:hAnsi="Times New Roman" w:cs="Times New Roman"/>
                <w:bCs/>
                <w:color w:val="000000" w:themeColor="text1"/>
              </w:rPr>
              <w:lastRenderedPageBreak/>
              <w:t xml:space="preserve">trẻ, mẫu giáo hoặc một phần chi phí gửi trẻ, mẫu giáo cho </w:t>
            </w:r>
            <w:r w:rsidRPr="003F6FBF">
              <w:rPr>
                <w:rFonts w:ascii="Times New Roman" w:hAnsi="Times New Roman" w:cs="Times New Roman"/>
                <w:b/>
                <w:color w:val="000000" w:themeColor="text1"/>
              </w:rPr>
              <w:t xml:space="preserve">người lao động (bao gồm cả lao động nam và lao động nữ) đã đảm bảo yếu tố bình đẳng giới </w:t>
            </w:r>
            <w:r w:rsidRPr="003F6FBF">
              <w:rPr>
                <w:rFonts w:ascii="Times New Roman" w:hAnsi="Times New Roman" w:cs="Times New Roman"/>
                <w:bCs/>
                <w:color w:val="000000" w:themeColor="text1"/>
              </w:rPr>
              <w:t>theo tên gọi của Điều 28 cũng như Khoản 4 ĐIều 136 của Bộ luật Lao động.</w:t>
            </w:r>
          </w:p>
        </w:tc>
      </w:tr>
      <w:tr w:rsidR="001A5FEF" w:rsidRPr="003F6FBF" w14:paraId="439EF40D" w14:textId="77777777" w:rsidTr="002F5D1E">
        <w:tc>
          <w:tcPr>
            <w:tcW w:w="690" w:type="dxa"/>
          </w:tcPr>
          <w:p w14:paraId="555732EA" w14:textId="14E71D05"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10</w:t>
            </w:r>
            <w:r w:rsidR="007A3FD2" w:rsidRPr="003F6FBF">
              <w:rPr>
                <w:rFonts w:ascii="Times New Roman" w:hAnsi="Times New Roman" w:cs="Times New Roman"/>
                <w:b/>
                <w:color w:val="000000" w:themeColor="text1"/>
              </w:rPr>
              <w:t>7</w:t>
            </w:r>
          </w:p>
        </w:tc>
        <w:tc>
          <w:tcPr>
            <w:tcW w:w="929" w:type="dxa"/>
            <w:vMerge/>
          </w:tcPr>
          <w:p w14:paraId="0D490D35"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468C67B2" w14:textId="0150F567"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d khoản 1</w:t>
            </w:r>
          </w:p>
        </w:tc>
        <w:tc>
          <w:tcPr>
            <w:tcW w:w="4840" w:type="dxa"/>
          </w:tcPr>
          <w:p w14:paraId="1EADE225" w14:textId="7777777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Khoản 5 Điều 81 Nghị định 145/2021/NĐ-CP quy định: "Khuyến khích NSDLĐ tổ chức, xây dựng nhà trẻ, mẫu giáo hoặc hỗ trợ một phần chi phí xây dựng nhà trẻ, lớp mẫu giáo". Đây là mang tính khuyến khích, không bắt buộc. </w:t>
            </w:r>
          </w:p>
          <w:p w14:paraId="0FC95C38" w14:textId="7777777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Theo Điều 82 Nghị định 145/2021/NĐ-CP, NSDLĐ có trách nhiệm hỗ trợ chi phí gửi trẻ, mẫu giáo cho NLĐ. </w:t>
            </w:r>
          </w:p>
          <w:p w14:paraId="1372EF68" w14:textId="3AE37B5A"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Như vậy, nên bỏ quy định trách nhiệm “giúp đỡ, hỗ trợ xây dựng nhà trẻ, lớp mẫu giáo” đối với NSDLĐ vì sẽ tạo thêm gánh nặng không cần thiết và gây khó khăn cho Doanh nghiệp.</w:t>
            </w:r>
          </w:p>
        </w:tc>
        <w:tc>
          <w:tcPr>
            <w:tcW w:w="1459" w:type="dxa"/>
          </w:tcPr>
          <w:p w14:paraId="44000F93" w14:textId="77777777" w:rsidR="0009644F" w:rsidRPr="003F6FBF" w:rsidRDefault="0009644F" w:rsidP="0009644F">
            <w:pPr>
              <w:spacing w:before="40"/>
              <w:ind w:hanging="3"/>
              <w:jc w:val="both"/>
              <w:rPr>
                <w:rFonts w:ascii="Times New Roman" w:eastAsia="Times New Roman" w:hAnsi="Times New Roman" w:cs="Times New Roman"/>
                <w:bCs/>
                <w:color w:val="000000" w:themeColor="text1"/>
              </w:rPr>
            </w:pPr>
            <w:r w:rsidRPr="003F6FBF">
              <w:rPr>
                <w:rFonts w:ascii="Times New Roman" w:eastAsia="Times New Roman" w:hAnsi="Times New Roman" w:cs="Times New Roman"/>
                <w:bCs/>
                <w:color w:val="000000" w:themeColor="text1"/>
              </w:rPr>
              <w:t>Công ty Honda Việt Nam</w:t>
            </w:r>
          </w:p>
          <w:p w14:paraId="3B573728"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706" w:type="dxa"/>
          </w:tcPr>
          <w:p w14:paraId="1BEBD339" w14:textId="3D8DBE60" w:rsidR="0009644F" w:rsidRPr="003F6FBF" w:rsidRDefault="0009644F" w:rsidP="0009644F">
            <w:pPr>
              <w:spacing w:before="40"/>
              <w:jc w:val="center"/>
              <w:rPr>
                <w:rFonts w:ascii="Times New Roman" w:hAnsi="Times New Roman" w:cs="Times New Roman"/>
                <w:bCs/>
                <w:color w:val="000000" w:themeColor="text1"/>
              </w:rPr>
            </w:pPr>
          </w:p>
        </w:tc>
        <w:tc>
          <w:tcPr>
            <w:tcW w:w="901" w:type="dxa"/>
          </w:tcPr>
          <w:p w14:paraId="4112F571" w14:textId="63F9F2CA"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4110" w:type="dxa"/>
          </w:tcPr>
          <w:p w14:paraId="7F9CE36D" w14:textId="460A0825" w:rsidR="0009644F" w:rsidRPr="003F6FBF" w:rsidRDefault="0009644F" w:rsidP="0009644F">
            <w:pPr>
              <w:spacing w:before="40"/>
              <w:jc w:val="both"/>
              <w:rPr>
                <w:rFonts w:ascii="Times New Roman" w:hAnsi="Times New Roman" w:cs="Times New Roman"/>
                <w:bCs/>
                <w:color w:val="000000" w:themeColor="text1"/>
                <w:lang w:val="vi-VN"/>
              </w:rPr>
            </w:pPr>
            <w:r w:rsidRPr="003F6FBF">
              <w:rPr>
                <w:rFonts w:ascii="Times New Roman" w:hAnsi="Times New Roman" w:cs="Times New Roman"/>
                <w:bCs/>
                <w:color w:val="000000" w:themeColor="text1"/>
              </w:rPr>
              <w:t>Dự thảo Nghị định không quy định xử phạt người sử dụng lao động khi không xây dựng nhà trẻ, mẫu giáo mà chỉ xử phạt khi người sử dụng lao động không giúp đỡ, hỗ trợ xây dựng nhà trẻ, lớp mẫu giáo…</w:t>
            </w:r>
            <w:r w:rsidRPr="003F6FBF">
              <w:rPr>
                <w:rFonts w:ascii="Times New Roman" w:hAnsi="Times New Roman" w:cs="Times New Roman"/>
                <w:bCs/>
                <w:color w:val="000000" w:themeColor="text1"/>
                <w:lang w:val="vi-VN"/>
              </w:rPr>
              <w:t>Đồng thời trách nhiệm “Giúp đỡ, hỗ trợ xây dựng nhà trẻ, lớp mẫu giáo hoặc một phần chi phí gửi trẻ, mẫu giáo cho người lao động” là trách nhiệm bắt buộc đối với người sử dụng lao động được quy định tại Khoản 4 Điều 136 Bộ luật Lao động</w:t>
            </w:r>
          </w:p>
          <w:p w14:paraId="0F5ED1B0" w14:textId="77777777" w:rsidR="0009644F" w:rsidRPr="003F6FBF" w:rsidRDefault="0009644F" w:rsidP="0009644F">
            <w:pPr>
              <w:spacing w:before="40"/>
              <w:jc w:val="both"/>
              <w:rPr>
                <w:rFonts w:ascii="Times New Roman" w:hAnsi="Times New Roman" w:cs="Times New Roman"/>
                <w:bCs/>
                <w:color w:val="000000" w:themeColor="text1"/>
              </w:rPr>
            </w:pPr>
          </w:p>
        </w:tc>
      </w:tr>
      <w:tr w:rsidR="001A5FEF" w:rsidRPr="003F6FBF" w14:paraId="27600B47" w14:textId="77777777" w:rsidTr="002F5D1E">
        <w:tc>
          <w:tcPr>
            <w:tcW w:w="690" w:type="dxa"/>
          </w:tcPr>
          <w:p w14:paraId="0EDF4F18" w14:textId="19E33252"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10</w:t>
            </w:r>
            <w:r w:rsidR="007A3FD2" w:rsidRPr="003F6FBF">
              <w:rPr>
                <w:rFonts w:ascii="Times New Roman" w:hAnsi="Times New Roman" w:cs="Times New Roman"/>
                <w:b/>
                <w:color w:val="000000" w:themeColor="text1"/>
              </w:rPr>
              <w:t>8</w:t>
            </w:r>
          </w:p>
        </w:tc>
        <w:tc>
          <w:tcPr>
            <w:tcW w:w="929" w:type="dxa"/>
            <w:vMerge/>
          </w:tcPr>
          <w:p w14:paraId="27EA0378"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5793CB77" w14:textId="2A9D5D17"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đ Khoản 2</w:t>
            </w:r>
          </w:p>
        </w:tc>
        <w:tc>
          <w:tcPr>
            <w:tcW w:w="4840" w:type="dxa"/>
            <w:vAlign w:val="center"/>
          </w:tcPr>
          <w:p w14:paraId="7208FAF8" w14:textId="665C9F1A"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Bỏ Điểm đ Khoản 2 nhằm đảm bảo quyền tự quyết cho Doanh nghiệp trong “Tuyển dụng, bố trí, quản lý, điều hành, giám sát lao động; khen thưởng và xử lý vi phạm kỷ luật lao động” theo Điểm a Khoản 1 Điều 6 BLLĐ, tránh can thiệp sâu vào quyết định của NSDLĐ và công bằng giữa người lao động.</w:t>
            </w:r>
          </w:p>
          <w:p w14:paraId="5BF168E6" w14:textId="0A50910C"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Việc ưu tiên giao kết HĐLĐ với lao động nữ mang thai hoặc nuôi con dưới 12 tháng tuổi chỉ nên mang tính khuyến khích, không phải bắt buộc. Doanh nghiệp có rất nhiều tiêu chí để cân nhắc việc gia hạn HĐLĐ với người lao động như thái độ, hiệu suất làm </w:t>
            </w:r>
            <w:r w:rsidRPr="003F6FBF">
              <w:rPr>
                <w:rFonts w:ascii="Times New Roman" w:hAnsi="Times New Roman" w:cs="Times New Roman"/>
                <w:bCs/>
                <w:color w:val="000000" w:themeColor="text1"/>
              </w:rPr>
              <w:lastRenderedPageBreak/>
              <w:t xml:space="preserve">việc. Quy định này có thể dẫn đến tình trạng người lao động có thái độ không tốt và thiếu trách nhiệm với công việc lợi dụng quy định để tiếp tục giao kết HĐLĐ hay tình trạng bất công với người lao động khi hoàn thành tốt công việc mà không được tiếp tục giao kết hợp đồng (do phải ưu tiên lao động nữ mang thai và nuôi con dưới 12 tháng tuổi). </w:t>
            </w:r>
          </w:p>
        </w:tc>
        <w:tc>
          <w:tcPr>
            <w:tcW w:w="1459" w:type="dxa"/>
          </w:tcPr>
          <w:p w14:paraId="76CA0E9B" w14:textId="77777777"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lastRenderedPageBreak/>
              <w:t>Công ty Honda Việt Nam</w:t>
            </w:r>
          </w:p>
          <w:p w14:paraId="57522322"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706" w:type="dxa"/>
          </w:tcPr>
          <w:p w14:paraId="051AB88E" w14:textId="7EEDC45C" w:rsidR="0009644F" w:rsidRPr="003F6FBF" w:rsidRDefault="0009644F" w:rsidP="0009644F">
            <w:pPr>
              <w:spacing w:before="40"/>
              <w:jc w:val="center"/>
              <w:rPr>
                <w:rFonts w:ascii="Times New Roman" w:hAnsi="Times New Roman" w:cs="Times New Roman"/>
                <w:bCs/>
                <w:color w:val="000000" w:themeColor="text1"/>
              </w:rPr>
            </w:pPr>
          </w:p>
        </w:tc>
        <w:tc>
          <w:tcPr>
            <w:tcW w:w="901" w:type="dxa"/>
          </w:tcPr>
          <w:p w14:paraId="6D26D3F5" w14:textId="77ECC498" w:rsidR="0009644F" w:rsidRPr="003F6FBF" w:rsidRDefault="0009644F" w:rsidP="0009644F">
            <w:pPr>
              <w:spacing w:before="40" w:after="160" w:line="259" w:lineRule="auto"/>
              <w:jc w:val="center"/>
              <w:rPr>
                <w:rFonts w:ascii="Times New Roman" w:hAnsi="Times New Roman" w:cs="Times New Roman"/>
                <w:bCs/>
                <w:color w:val="000000" w:themeColor="text1"/>
                <w:lang w:val="vi-VN"/>
              </w:rPr>
            </w:pPr>
            <w:r w:rsidRPr="003F6FBF">
              <w:rPr>
                <w:rFonts w:ascii="Times New Roman" w:hAnsi="Times New Roman" w:cs="Times New Roman"/>
                <w:bCs/>
                <w:color w:val="000000" w:themeColor="text1"/>
                <w:lang w:val="vi-VN"/>
              </w:rPr>
              <w:t>X</w:t>
            </w:r>
          </w:p>
        </w:tc>
        <w:tc>
          <w:tcPr>
            <w:tcW w:w="4110" w:type="dxa"/>
          </w:tcPr>
          <w:p w14:paraId="76350784" w14:textId="77777777" w:rsidR="0009644F" w:rsidRPr="003F6FBF" w:rsidRDefault="0009644F" w:rsidP="0009644F">
            <w:pPr>
              <w:spacing w:before="40"/>
              <w:jc w:val="both"/>
              <w:rPr>
                <w:rFonts w:ascii="Times New Roman" w:hAnsi="Times New Roman" w:cs="Times New Roman"/>
                <w:bCs/>
                <w:color w:val="000000" w:themeColor="text1"/>
                <w:lang w:val="vi-VN"/>
              </w:rPr>
            </w:pPr>
            <w:r w:rsidRPr="003F6FBF">
              <w:rPr>
                <w:rFonts w:ascii="Times New Roman" w:hAnsi="Times New Roman" w:cs="Times New Roman"/>
                <w:bCs/>
                <w:color w:val="000000" w:themeColor="text1"/>
                <w:lang w:val="vi-VN"/>
              </w:rPr>
              <w:t>Đề nghị không tiếp thu vì:</w:t>
            </w:r>
          </w:p>
          <w:p w14:paraId="7EFE4E41" w14:textId="77777777" w:rsidR="0009644F" w:rsidRPr="003F6FBF" w:rsidRDefault="0009644F" w:rsidP="0009644F">
            <w:pPr>
              <w:spacing w:before="40"/>
              <w:jc w:val="both"/>
              <w:rPr>
                <w:rFonts w:ascii="Times New Roman" w:hAnsi="Times New Roman" w:cs="Times New Roman"/>
                <w:bCs/>
                <w:color w:val="000000" w:themeColor="text1"/>
                <w:lang w:val="vi-VN"/>
              </w:rPr>
            </w:pPr>
            <w:r w:rsidRPr="003F6FBF">
              <w:rPr>
                <w:rFonts w:ascii="Times New Roman" w:hAnsi="Times New Roman" w:cs="Times New Roman"/>
                <w:bCs/>
                <w:color w:val="000000" w:themeColor="text1"/>
                <w:lang w:val="vi-VN"/>
              </w:rPr>
              <w:t xml:space="preserve">- Khoản 3 Điều 137 Bộ luật Lao động năm 2019 đã quy định: “Trường hợp hợp đồng lao động hết hạn trong thời gian lao động nữ mang thai hoặc nuôi con dưới 12 tháng tuổi thì </w:t>
            </w:r>
            <w:r w:rsidRPr="003F6FBF">
              <w:rPr>
                <w:rFonts w:ascii="Times New Roman" w:hAnsi="Times New Roman" w:cs="Times New Roman"/>
                <w:b/>
                <w:bCs/>
                <w:color w:val="000000" w:themeColor="text1"/>
                <w:lang w:val="vi-VN"/>
              </w:rPr>
              <w:t>được ưu tiên</w:t>
            </w:r>
            <w:r w:rsidRPr="003F6FBF">
              <w:rPr>
                <w:rFonts w:ascii="Times New Roman" w:hAnsi="Times New Roman" w:cs="Times New Roman"/>
                <w:bCs/>
                <w:color w:val="000000" w:themeColor="text1"/>
                <w:lang w:val="vi-VN"/>
              </w:rPr>
              <w:t xml:space="preserve"> giao kết hợp đồng lao động mới” nhằm bảo vệ lao động nữ trong tình huống đang mang thai hoặc nuôi con dưới 12 tháng tuổi, sẽ rất khó khăn trong tìm kiếm một công việc khác. </w:t>
            </w:r>
          </w:p>
          <w:p w14:paraId="059E5CF0" w14:textId="3C24EC34" w:rsidR="0009644F" w:rsidRPr="003F6FBF" w:rsidRDefault="0009644F" w:rsidP="0009644F">
            <w:pPr>
              <w:spacing w:before="40" w:after="160" w:line="259" w:lineRule="auto"/>
              <w:jc w:val="both"/>
              <w:rPr>
                <w:rFonts w:ascii="Times New Roman" w:hAnsi="Times New Roman" w:cs="Times New Roman"/>
                <w:bCs/>
                <w:color w:val="000000" w:themeColor="text1"/>
                <w:lang w:val="vi-VN"/>
              </w:rPr>
            </w:pPr>
            <w:r w:rsidRPr="003F6FBF">
              <w:rPr>
                <w:rFonts w:ascii="Times New Roman" w:hAnsi="Times New Roman" w:cs="Times New Roman"/>
                <w:bCs/>
                <w:color w:val="000000" w:themeColor="text1"/>
                <w:lang w:val="vi-VN"/>
              </w:rPr>
              <w:lastRenderedPageBreak/>
              <w:t>- Doanh nghiệp cần quản lý lao động của mình trên cơ sở quy định của pháp luật, nội quy lao động và quy chế của doanh nghiệp. Vấn đề về “thái độ” hay hiệu suất làm việc của người lao động rất không cụ thể, tuy nhiên có thể bóc tách ra thành các hành vi cụ thể để quản lý thông qua các công cụ quản lý người lao động được pháp luật cho phép.</w:t>
            </w:r>
          </w:p>
        </w:tc>
      </w:tr>
      <w:tr w:rsidR="001A5FEF" w:rsidRPr="003F6FBF" w14:paraId="2FFF7068" w14:textId="77777777" w:rsidTr="002F5D1E">
        <w:tc>
          <w:tcPr>
            <w:tcW w:w="690" w:type="dxa"/>
          </w:tcPr>
          <w:p w14:paraId="1700687A" w14:textId="3C0E30F8"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10</w:t>
            </w:r>
            <w:r w:rsidR="007A3FD2" w:rsidRPr="003F6FBF">
              <w:rPr>
                <w:rFonts w:ascii="Times New Roman" w:hAnsi="Times New Roman" w:cs="Times New Roman"/>
                <w:b/>
                <w:color w:val="000000" w:themeColor="text1"/>
              </w:rPr>
              <w:t>9</w:t>
            </w:r>
          </w:p>
        </w:tc>
        <w:tc>
          <w:tcPr>
            <w:tcW w:w="929" w:type="dxa"/>
            <w:vMerge/>
          </w:tcPr>
          <w:p w14:paraId="05B4DACE"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063AB315" w14:textId="77777777" w:rsidR="0009644F" w:rsidRPr="003F6FBF" w:rsidRDefault="0009644F" w:rsidP="0009644F">
            <w:pPr>
              <w:spacing w:before="40"/>
              <w:jc w:val="center"/>
              <w:rPr>
                <w:rFonts w:ascii="Times New Roman" w:hAnsi="Times New Roman" w:cs="Times New Roman"/>
                <w:bCs/>
                <w:color w:val="000000" w:themeColor="text1"/>
              </w:rPr>
            </w:pPr>
          </w:p>
        </w:tc>
        <w:tc>
          <w:tcPr>
            <w:tcW w:w="4840" w:type="dxa"/>
          </w:tcPr>
          <w:p w14:paraId="14F4E07B" w14:textId="7588058B"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bổ sung hình phạt với hành vi như: yêu cầu lao động nữ làm việc trong thời gian nghỉ thai sản, rút ngắn thời gian nghỉ thai sản so với quy định.</w:t>
            </w:r>
          </w:p>
        </w:tc>
        <w:tc>
          <w:tcPr>
            <w:tcW w:w="1459" w:type="dxa"/>
          </w:tcPr>
          <w:p w14:paraId="11549CD6" w14:textId="7E49956F"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Ngoại giao</w:t>
            </w:r>
          </w:p>
        </w:tc>
        <w:tc>
          <w:tcPr>
            <w:tcW w:w="706" w:type="dxa"/>
          </w:tcPr>
          <w:p w14:paraId="76118286" w14:textId="77777777" w:rsidR="0009644F" w:rsidRPr="003F6FBF" w:rsidRDefault="0009644F" w:rsidP="0009644F">
            <w:pPr>
              <w:spacing w:before="40"/>
              <w:jc w:val="center"/>
              <w:rPr>
                <w:rFonts w:ascii="Times New Roman" w:hAnsi="Times New Roman" w:cs="Times New Roman"/>
                <w:bCs/>
                <w:color w:val="000000" w:themeColor="text1"/>
              </w:rPr>
            </w:pPr>
          </w:p>
        </w:tc>
        <w:tc>
          <w:tcPr>
            <w:tcW w:w="901" w:type="dxa"/>
          </w:tcPr>
          <w:p w14:paraId="18C94525" w14:textId="67F6D1E9"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
                <w:color w:val="000000" w:themeColor="text1"/>
              </w:rPr>
              <w:t>X</w:t>
            </w:r>
          </w:p>
        </w:tc>
        <w:tc>
          <w:tcPr>
            <w:tcW w:w="4110" w:type="dxa"/>
          </w:tcPr>
          <w:p w14:paraId="7C6E56A8" w14:textId="58013BB4"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Nếu 02 bên thỏa thuận thì pháp luật không cấm, vì vậy không nên quy định để xử phạt.</w:t>
            </w:r>
          </w:p>
        </w:tc>
      </w:tr>
      <w:tr w:rsidR="001A5FEF" w:rsidRPr="003F6FBF" w14:paraId="0A899487" w14:textId="77777777" w:rsidTr="002F5D1E">
        <w:tc>
          <w:tcPr>
            <w:tcW w:w="690" w:type="dxa"/>
          </w:tcPr>
          <w:p w14:paraId="79DB9F47" w14:textId="07797822"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w:t>
            </w:r>
            <w:r w:rsidR="007A3FD2" w:rsidRPr="003F6FBF">
              <w:rPr>
                <w:rFonts w:ascii="Times New Roman" w:hAnsi="Times New Roman" w:cs="Times New Roman"/>
                <w:b/>
                <w:color w:val="000000" w:themeColor="text1"/>
              </w:rPr>
              <w:t>10</w:t>
            </w:r>
          </w:p>
        </w:tc>
        <w:tc>
          <w:tcPr>
            <w:tcW w:w="929" w:type="dxa"/>
          </w:tcPr>
          <w:p w14:paraId="797A602C" w14:textId="5B13BFDB"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29</w:t>
            </w:r>
          </w:p>
        </w:tc>
        <w:tc>
          <w:tcPr>
            <w:tcW w:w="1070" w:type="dxa"/>
          </w:tcPr>
          <w:p w14:paraId="66C88213" w14:textId="32FA391F"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Các điểm b, c, d, đ Khoản 2 </w:t>
            </w:r>
          </w:p>
        </w:tc>
        <w:tc>
          <w:tcPr>
            <w:tcW w:w="4840" w:type="dxa"/>
            <w:vAlign w:val="center"/>
          </w:tcPr>
          <w:p w14:paraId="4927418C" w14:textId="7777777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Rà soát để không trùng lặp với định hành vi “bóc lột sức lao động trẻ em, bắt trẻ em lao động trước tuổi, quá thời gian, làm công việc nặng nhọc, độc hại, nguy hiểm theo quy định của pháp luật hoặc làm việc ở nơi mất an ninh trật tự, có ảnh hưởng xấu đến nhân cách và sự phát triển của trẻ em” với mức tiền phạt từ 20.000.000 đồng đền 25.000.000 đồng trong Dự thảo Nghị định thay thế Nghị định số 144/2013/NĐ-CP.</w:t>
            </w:r>
          </w:p>
          <w:p w14:paraId="35330A1D" w14:textId="4B0D095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Khoản 2 Điều 29 có 02 điểm c</w:t>
            </w:r>
          </w:p>
        </w:tc>
        <w:tc>
          <w:tcPr>
            <w:tcW w:w="1459" w:type="dxa"/>
          </w:tcPr>
          <w:p w14:paraId="0217D401" w14:textId="2BB6644B"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Tư pháp</w:t>
            </w:r>
          </w:p>
        </w:tc>
        <w:tc>
          <w:tcPr>
            <w:tcW w:w="706" w:type="dxa"/>
          </w:tcPr>
          <w:p w14:paraId="672CD931" w14:textId="73F876F3" w:rsidR="0009644F" w:rsidRPr="003F6FBF" w:rsidRDefault="0009644F" w:rsidP="0009644F">
            <w:pPr>
              <w:spacing w:before="40"/>
              <w:jc w:val="center"/>
              <w:rPr>
                <w:rFonts w:ascii="Times New Roman" w:hAnsi="Times New Roman" w:cs="Times New Roman"/>
                <w:bCs/>
                <w:color w:val="000000" w:themeColor="text1"/>
                <w:lang w:val="vi-VN"/>
              </w:rPr>
            </w:pPr>
            <w:r w:rsidRPr="003F6FBF">
              <w:rPr>
                <w:rFonts w:ascii="Times New Roman" w:hAnsi="Times New Roman" w:cs="Times New Roman"/>
                <w:bCs/>
                <w:color w:val="000000" w:themeColor="text1"/>
                <w:lang w:val="vi-VN"/>
              </w:rPr>
              <w:t>X</w:t>
            </w:r>
          </w:p>
        </w:tc>
        <w:tc>
          <w:tcPr>
            <w:tcW w:w="901" w:type="dxa"/>
          </w:tcPr>
          <w:p w14:paraId="3E951ACC" w14:textId="02930007" w:rsidR="0009644F" w:rsidRPr="003F6FBF" w:rsidRDefault="0009644F" w:rsidP="0009644F">
            <w:pPr>
              <w:spacing w:before="40"/>
              <w:jc w:val="center"/>
              <w:rPr>
                <w:rFonts w:ascii="Times New Roman" w:hAnsi="Times New Roman" w:cs="Times New Roman"/>
                <w:b/>
                <w:color w:val="000000" w:themeColor="text1"/>
                <w:lang w:val="vi-VN"/>
              </w:rPr>
            </w:pPr>
          </w:p>
        </w:tc>
        <w:tc>
          <w:tcPr>
            <w:tcW w:w="4110" w:type="dxa"/>
          </w:tcPr>
          <w:p w14:paraId="3EB68D80" w14:textId="45B766E4" w:rsidR="0009644F" w:rsidRPr="003F6FBF" w:rsidRDefault="0009644F" w:rsidP="0009644F">
            <w:pPr>
              <w:spacing w:before="40"/>
              <w:jc w:val="both"/>
              <w:rPr>
                <w:rFonts w:ascii="Times New Roman" w:hAnsi="Times New Roman" w:cs="Times New Roman"/>
                <w:bCs/>
                <w:color w:val="000000" w:themeColor="text1"/>
                <w:lang w:val="vi-VN"/>
              </w:rPr>
            </w:pPr>
            <w:r w:rsidRPr="003F6FBF">
              <w:rPr>
                <w:rFonts w:ascii="Times New Roman" w:hAnsi="Times New Roman" w:cs="Times New Roman"/>
                <w:bCs/>
                <w:color w:val="000000" w:themeColor="text1"/>
                <w:lang w:val="vi-VN"/>
              </w:rPr>
              <w:t>Tiếp thu, rà soát các hành vi của dự thảo Nghị định với Nghị định thay thế Nghị định số 144/2013/NĐ-CP.</w:t>
            </w:r>
          </w:p>
          <w:p w14:paraId="7931E776" w14:textId="69C2F739" w:rsidR="0009644F" w:rsidRPr="003F6FBF" w:rsidRDefault="0009644F" w:rsidP="0009644F">
            <w:pPr>
              <w:spacing w:before="40"/>
              <w:jc w:val="both"/>
              <w:rPr>
                <w:rFonts w:ascii="Times New Roman" w:hAnsi="Times New Roman" w:cs="Times New Roman"/>
                <w:bCs/>
                <w:color w:val="000000" w:themeColor="text1"/>
                <w:lang w:val="vi-VN"/>
              </w:rPr>
            </w:pPr>
          </w:p>
        </w:tc>
      </w:tr>
      <w:tr w:rsidR="001A5FEF" w:rsidRPr="003F6FBF" w14:paraId="3470E69B" w14:textId="77777777" w:rsidTr="002F5D1E">
        <w:tc>
          <w:tcPr>
            <w:tcW w:w="690" w:type="dxa"/>
          </w:tcPr>
          <w:p w14:paraId="396383A7" w14:textId="5A026241"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w:t>
            </w:r>
            <w:r w:rsidR="007A3FD2" w:rsidRPr="003F6FBF">
              <w:rPr>
                <w:rFonts w:ascii="Times New Roman" w:hAnsi="Times New Roman" w:cs="Times New Roman"/>
                <w:b/>
                <w:color w:val="000000" w:themeColor="text1"/>
              </w:rPr>
              <w:t>11</w:t>
            </w:r>
          </w:p>
        </w:tc>
        <w:tc>
          <w:tcPr>
            <w:tcW w:w="929" w:type="dxa"/>
          </w:tcPr>
          <w:p w14:paraId="39BE702A"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59E1D492" w14:textId="6A4BA4FE"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c khoản 3</w:t>
            </w:r>
          </w:p>
        </w:tc>
        <w:tc>
          <w:tcPr>
            <w:tcW w:w="4840" w:type="dxa"/>
            <w:vAlign w:val="center"/>
          </w:tcPr>
          <w:p w14:paraId="47A4D2A9" w14:textId="7305988F"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Đề nghị sửa như sau: Sử dụng người lao động từ đủ 15 tuổi đến chưa đủ 18 tuổi làm các công việc bị cấm và </w:t>
            </w:r>
            <w:r w:rsidRPr="003F6FBF">
              <w:rPr>
                <w:rFonts w:ascii="Times New Roman" w:hAnsi="Times New Roman" w:cs="Times New Roman"/>
                <w:bCs/>
                <w:i/>
                <w:iCs/>
                <w:color w:val="000000" w:themeColor="text1"/>
              </w:rPr>
              <w:t>làm việc tại nơi làm việc bị cấm</w:t>
            </w:r>
            <w:r w:rsidRPr="003F6FBF">
              <w:rPr>
                <w:rFonts w:ascii="Times New Roman" w:hAnsi="Times New Roman" w:cs="Times New Roman"/>
                <w:bCs/>
                <w:color w:val="000000" w:themeColor="text1"/>
              </w:rPr>
              <w:t xml:space="preserve"> theo quy định tại Điều 147 của Bộ luật Lao động mà chưa đến mức truy cứu trách nhiệm hình sự.</w:t>
            </w:r>
          </w:p>
        </w:tc>
        <w:tc>
          <w:tcPr>
            <w:tcW w:w="1459" w:type="dxa"/>
          </w:tcPr>
          <w:p w14:paraId="19326D45" w14:textId="38BAA28E"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Lạng Sơn, Điện Biên</w:t>
            </w:r>
          </w:p>
        </w:tc>
        <w:tc>
          <w:tcPr>
            <w:tcW w:w="706" w:type="dxa"/>
          </w:tcPr>
          <w:p w14:paraId="3E96BBAB" w14:textId="6AFAFE1F"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
                <w:color w:val="000000" w:themeColor="text1"/>
              </w:rPr>
              <w:t>X</w:t>
            </w:r>
          </w:p>
        </w:tc>
        <w:tc>
          <w:tcPr>
            <w:tcW w:w="901" w:type="dxa"/>
          </w:tcPr>
          <w:p w14:paraId="37AA7387" w14:textId="77777777" w:rsidR="0009644F" w:rsidRPr="003F6FBF" w:rsidRDefault="0009644F" w:rsidP="0009644F">
            <w:pPr>
              <w:spacing w:before="40"/>
              <w:jc w:val="center"/>
              <w:rPr>
                <w:rFonts w:ascii="Times New Roman" w:hAnsi="Times New Roman" w:cs="Times New Roman"/>
                <w:b/>
                <w:color w:val="000000" w:themeColor="text1"/>
              </w:rPr>
            </w:pPr>
          </w:p>
        </w:tc>
        <w:tc>
          <w:tcPr>
            <w:tcW w:w="4110" w:type="dxa"/>
          </w:tcPr>
          <w:p w14:paraId="11EFC3A7" w14:textId="77777777" w:rsidR="0009644F" w:rsidRPr="003F6FBF" w:rsidRDefault="0009644F" w:rsidP="0009644F">
            <w:pPr>
              <w:spacing w:before="120"/>
              <w:jc w:val="both"/>
              <w:rPr>
                <w:rFonts w:ascii="Times New Roman" w:hAnsi="Times New Roman" w:cs="Times New Roman"/>
                <w:i/>
                <w:color w:val="000000" w:themeColor="text1"/>
              </w:rPr>
            </w:pPr>
            <w:r w:rsidRPr="003F6FBF">
              <w:rPr>
                <w:rFonts w:ascii="Times New Roman" w:hAnsi="Times New Roman" w:cs="Times New Roman"/>
                <w:i/>
                <w:color w:val="000000" w:themeColor="text1"/>
              </w:rPr>
              <w:t>Tiếp thu và sửa lại điểm c như sau:</w:t>
            </w:r>
          </w:p>
          <w:p w14:paraId="211EC4CE" w14:textId="6F778C4E"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i/>
                <w:color w:val="000000" w:themeColor="text1"/>
              </w:rPr>
              <w:t xml:space="preserve">“c) Sử dụng người lao động từ đủ 15 tuổi đến chưa đủ 18 tuổi làm các công việc bị cấm </w:t>
            </w:r>
            <w:r w:rsidRPr="003F6FBF">
              <w:rPr>
                <w:rFonts w:ascii="Times New Roman" w:hAnsi="Times New Roman" w:cs="Times New Roman"/>
                <w:b/>
                <w:bCs/>
                <w:i/>
                <w:color w:val="000000" w:themeColor="text1"/>
              </w:rPr>
              <w:t>hoặc</w:t>
            </w:r>
            <w:r w:rsidRPr="003F6FBF">
              <w:rPr>
                <w:rFonts w:ascii="Times New Roman" w:hAnsi="Times New Roman" w:cs="Times New Roman"/>
                <w:i/>
                <w:color w:val="000000" w:themeColor="text1"/>
              </w:rPr>
              <w:t xml:space="preserve"> </w:t>
            </w:r>
            <w:r w:rsidRPr="003F6FBF">
              <w:rPr>
                <w:rFonts w:ascii="Times New Roman" w:hAnsi="Times New Roman" w:cs="Times New Roman"/>
                <w:bCs/>
                <w:i/>
                <w:iCs/>
                <w:color w:val="000000" w:themeColor="text1"/>
              </w:rPr>
              <w:t>làm việc tại nơi làm việc bị cấm</w:t>
            </w:r>
            <w:r w:rsidRPr="003F6FBF">
              <w:rPr>
                <w:rFonts w:ascii="Times New Roman" w:hAnsi="Times New Roman" w:cs="Times New Roman"/>
                <w:bCs/>
                <w:color w:val="000000" w:themeColor="text1"/>
              </w:rPr>
              <w:t xml:space="preserve"> </w:t>
            </w:r>
            <w:r w:rsidRPr="003F6FBF">
              <w:rPr>
                <w:rFonts w:ascii="Times New Roman" w:hAnsi="Times New Roman" w:cs="Times New Roman"/>
                <w:i/>
                <w:color w:val="000000" w:themeColor="text1"/>
              </w:rPr>
              <w:t xml:space="preserve">quy định tại Điều 147 của Bộ luật Lao động </w:t>
            </w:r>
            <w:r w:rsidRPr="003F6FBF">
              <w:rPr>
                <w:rFonts w:ascii="Times New Roman" w:hAnsi="Times New Roman" w:cs="Times New Roman"/>
                <w:i/>
                <w:color w:val="000000" w:themeColor="text1"/>
              </w:rPr>
              <w:lastRenderedPageBreak/>
              <w:t>mà chưa đến mức truy cứu trách nhiệm hình sự.”</w:t>
            </w:r>
          </w:p>
        </w:tc>
      </w:tr>
      <w:tr w:rsidR="001A5FEF" w:rsidRPr="003F6FBF" w14:paraId="39AD0298" w14:textId="77777777" w:rsidTr="002F5D1E">
        <w:tc>
          <w:tcPr>
            <w:tcW w:w="690" w:type="dxa"/>
          </w:tcPr>
          <w:p w14:paraId="5181F36D" w14:textId="28803068"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1</w:t>
            </w:r>
            <w:r w:rsidR="007A3FD2" w:rsidRPr="003F6FBF">
              <w:rPr>
                <w:rFonts w:ascii="Times New Roman" w:hAnsi="Times New Roman" w:cs="Times New Roman"/>
                <w:b/>
                <w:color w:val="000000" w:themeColor="text1"/>
              </w:rPr>
              <w:t>12</w:t>
            </w:r>
          </w:p>
        </w:tc>
        <w:tc>
          <w:tcPr>
            <w:tcW w:w="929" w:type="dxa"/>
          </w:tcPr>
          <w:p w14:paraId="016479F6" w14:textId="3D495883"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31</w:t>
            </w:r>
          </w:p>
        </w:tc>
        <w:tc>
          <w:tcPr>
            <w:tcW w:w="1070" w:type="dxa"/>
          </w:tcPr>
          <w:p w14:paraId="06A79249" w14:textId="77777777" w:rsidR="0009644F" w:rsidRPr="003F6FBF" w:rsidRDefault="0009644F" w:rsidP="0009644F">
            <w:pPr>
              <w:spacing w:before="40"/>
              <w:jc w:val="center"/>
              <w:rPr>
                <w:rFonts w:ascii="Times New Roman" w:hAnsi="Times New Roman" w:cs="Times New Roman"/>
                <w:bCs/>
                <w:color w:val="000000" w:themeColor="text1"/>
              </w:rPr>
            </w:pPr>
          </w:p>
        </w:tc>
        <w:tc>
          <w:tcPr>
            <w:tcW w:w="4840" w:type="dxa"/>
            <w:vAlign w:val="center"/>
          </w:tcPr>
          <w:p w14:paraId="65A3ABAC" w14:textId="41D56485"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sửa như sau: Phạt tiền từ 10.000.000 đồng đến 15.000.000 đồng đối với người sử dụng lao động có hành vi sử dụng người lao động cao tuổi làm những công việc không được sử dụng quy định tại khoản 3 Điều 149 Bộ luật Lao động.</w:t>
            </w:r>
          </w:p>
        </w:tc>
        <w:tc>
          <w:tcPr>
            <w:tcW w:w="1459" w:type="dxa"/>
          </w:tcPr>
          <w:p w14:paraId="52FDD0D0" w14:textId="327E0E5F"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UBND Tỉnh Quảng Trị</w:t>
            </w:r>
          </w:p>
        </w:tc>
        <w:tc>
          <w:tcPr>
            <w:tcW w:w="706" w:type="dxa"/>
          </w:tcPr>
          <w:p w14:paraId="6E40A8A8" w14:textId="61CEE59A" w:rsidR="0009644F" w:rsidRPr="003F6FBF" w:rsidRDefault="0009644F" w:rsidP="0009644F">
            <w:pPr>
              <w:spacing w:before="40"/>
              <w:jc w:val="center"/>
              <w:rPr>
                <w:rFonts w:ascii="Times New Roman" w:hAnsi="Times New Roman" w:cs="Times New Roman"/>
                <w:b/>
                <w:color w:val="000000" w:themeColor="text1"/>
              </w:rPr>
            </w:pPr>
          </w:p>
        </w:tc>
        <w:tc>
          <w:tcPr>
            <w:tcW w:w="901" w:type="dxa"/>
          </w:tcPr>
          <w:p w14:paraId="419320DA" w14:textId="46CFED86"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4110" w:type="dxa"/>
          </w:tcPr>
          <w:p w14:paraId="06976D1D" w14:textId="7777777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Quy định như dự thảo Nghị định đảm bảo rõ ràng hơn.</w:t>
            </w:r>
          </w:p>
          <w:p w14:paraId="446033B8" w14:textId="6CE8FFC5" w:rsidR="0009644F" w:rsidRPr="003F6FBF" w:rsidRDefault="0009644F" w:rsidP="0009644F">
            <w:pPr>
              <w:spacing w:before="40"/>
              <w:jc w:val="both"/>
              <w:rPr>
                <w:rFonts w:ascii="Times New Roman" w:hAnsi="Times New Roman" w:cs="Times New Roman"/>
                <w:bCs/>
                <w:color w:val="000000" w:themeColor="text1"/>
              </w:rPr>
            </w:pPr>
          </w:p>
        </w:tc>
      </w:tr>
      <w:tr w:rsidR="001A5FEF" w:rsidRPr="003F6FBF" w14:paraId="0C579FCC" w14:textId="77777777" w:rsidTr="002F5D1E">
        <w:tc>
          <w:tcPr>
            <w:tcW w:w="690" w:type="dxa"/>
          </w:tcPr>
          <w:p w14:paraId="00B62167" w14:textId="58CDC29F"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11</w:t>
            </w:r>
            <w:r w:rsidR="007A3FD2" w:rsidRPr="003F6FBF">
              <w:rPr>
                <w:rFonts w:ascii="Times New Roman" w:hAnsi="Times New Roman" w:cs="Times New Roman"/>
                <w:b/>
                <w:color w:val="000000" w:themeColor="text1"/>
              </w:rPr>
              <w:t>3</w:t>
            </w:r>
          </w:p>
        </w:tc>
        <w:tc>
          <w:tcPr>
            <w:tcW w:w="929" w:type="dxa"/>
            <w:vMerge w:val="restart"/>
          </w:tcPr>
          <w:p w14:paraId="662C1062" w14:textId="189A1314"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32</w:t>
            </w:r>
          </w:p>
        </w:tc>
        <w:tc>
          <w:tcPr>
            <w:tcW w:w="1070" w:type="dxa"/>
          </w:tcPr>
          <w:p w14:paraId="437D60A3" w14:textId="69DAA20E"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b khoản 1</w:t>
            </w:r>
          </w:p>
        </w:tc>
        <w:tc>
          <w:tcPr>
            <w:tcW w:w="4840" w:type="dxa"/>
            <w:vAlign w:val="center"/>
          </w:tcPr>
          <w:p w14:paraId="3BF114C6" w14:textId="0387F158"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Sửa lại như sau: “Không gửi hợp đồng lao động bản gốc hoặc bản sao có chứng thực đã ký kết sau khi người lao động nước ngoài được cấp giấy phép hoặc gia hạn giấy phép tới cơ quan có thẩm quyền đã cấp giấy phép lao động theo quy định đối với trường hợp người lao động nước ngoài làm việc theo hình thức hợp đồng lao động” để thống nhất với khoản 3 Điều 18 Nghị định số 152/2020/NĐ-CP.</w:t>
            </w:r>
          </w:p>
        </w:tc>
        <w:tc>
          <w:tcPr>
            <w:tcW w:w="1459" w:type="dxa"/>
          </w:tcPr>
          <w:p w14:paraId="2AB6B551" w14:textId="114272EC"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Cà Mau</w:t>
            </w:r>
          </w:p>
        </w:tc>
        <w:tc>
          <w:tcPr>
            <w:tcW w:w="706" w:type="dxa"/>
          </w:tcPr>
          <w:p w14:paraId="3E569F8B" w14:textId="0FF916DF"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
                <w:color w:val="000000" w:themeColor="text1"/>
              </w:rPr>
              <w:t>X</w:t>
            </w:r>
          </w:p>
        </w:tc>
        <w:tc>
          <w:tcPr>
            <w:tcW w:w="901" w:type="dxa"/>
          </w:tcPr>
          <w:p w14:paraId="1C337D67" w14:textId="6A0D43E2" w:rsidR="0009644F" w:rsidRPr="003F6FBF" w:rsidRDefault="0009644F" w:rsidP="0009644F">
            <w:pPr>
              <w:spacing w:before="40"/>
              <w:jc w:val="center"/>
              <w:rPr>
                <w:rFonts w:ascii="Times New Roman" w:hAnsi="Times New Roman" w:cs="Times New Roman"/>
                <w:bCs/>
                <w:color w:val="000000" w:themeColor="text1"/>
              </w:rPr>
            </w:pPr>
          </w:p>
        </w:tc>
        <w:tc>
          <w:tcPr>
            <w:tcW w:w="4110" w:type="dxa"/>
          </w:tcPr>
          <w:p w14:paraId="30D57432" w14:textId="3F35C729"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Sửa lại điểm b Khoản 1 Điều 32 như sau:</w:t>
            </w:r>
          </w:p>
          <w:p w14:paraId="5827A150" w14:textId="3CAB8A96"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w:t>
            </w:r>
            <w:bookmarkStart w:id="4" w:name="_Hlk81780792"/>
            <w:r w:rsidRPr="003F6FBF">
              <w:rPr>
                <w:rFonts w:ascii="Times New Roman" w:hAnsi="Times New Roman" w:cs="Times New Roman"/>
                <w:bCs/>
                <w:color w:val="000000" w:themeColor="text1"/>
              </w:rPr>
              <w:t>Không gửi hợp đồng lao động bản gốc hoặc bản sao có chứng thực đã ký kết sau khi người lao động nước ngoài được cấp giấy phép hoặc gia hạn giấy phép tới cơ quan có thẩm quyền đã cấp giấy phép lao động hoặc gia hạn giấy phép lao động đối với trường hợp người lao động nước ngoài làm việc theo hình thức hợp đồng lao động</w:t>
            </w:r>
            <w:bookmarkEnd w:id="4"/>
            <w:r w:rsidRPr="003F6FBF">
              <w:rPr>
                <w:rFonts w:ascii="Times New Roman" w:hAnsi="Times New Roman" w:cs="Times New Roman"/>
                <w:bCs/>
                <w:color w:val="000000" w:themeColor="text1"/>
              </w:rPr>
              <w:t>”.</w:t>
            </w:r>
          </w:p>
          <w:p w14:paraId="7E5E8D17" w14:textId="3F1BCF2A" w:rsidR="0009644F" w:rsidRPr="003F6FBF" w:rsidRDefault="0009644F" w:rsidP="0009644F">
            <w:pPr>
              <w:spacing w:before="40"/>
              <w:jc w:val="both"/>
              <w:rPr>
                <w:rFonts w:ascii="Times New Roman" w:hAnsi="Times New Roman" w:cs="Times New Roman"/>
                <w:bCs/>
                <w:color w:val="000000" w:themeColor="text1"/>
              </w:rPr>
            </w:pPr>
          </w:p>
        </w:tc>
      </w:tr>
      <w:tr w:rsidR="001A5FEF" w:rsidRPr="003F6FBF" w14:paraId="0CDE6163" w14:textId="77777777" w:rsidTr="002F5D1E">
        <w:tc>
          <w:tcPr>
            <w:tcW w:w="690" w:type="dxa"/>
          </w:tcPr>
          <w:p w14:paraId="45D0EAC3" w14:textId="2EA79A6A"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11</w:t>
            </w:r>
            <w:r w:rsidR="007A3FD2" w:rsidRPr="003F6FBF">
              <w:rPr>
                <w:rFonts w:ascii="Times New Roman" w:hAnsi="Times New Roman" w:cs="Times New Roman"/>
                <w:b/>
                <w:color w:val="000000" w:themeColor="text1"/>
              </w:rPr>
              <w:t>4</w:t>
            </w:r>
          </w:p>
        </w:tc>
        <w:tc>
          <w:tcPr>
            <w:tcW w:w="929" w:type="dxa"/>
            <w:vMerge/>
          </w:tcPr>
          <w:p w14:paraId="7ACB10C8"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5B4FAF9B" w14:textId="4A4AB8E1"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Khoản 2 </w:t>
            </w:r>
          </w:p>
        </w:tc>
        <w:tc>
          <w:tcPr>
            <w:tcW w:w="4840" w:type="dxa"/>
            <w:vAlign w:val="center"/>
          </w:tcPr>
          <w:p w14:paraId="1B10BD54" w14:textId="6EDB92FF" w:rsidR="0009644F" w:rsidRPr="003F6FBF" w:rsidRDefault="0009644F" w:rsidP="0009644F">
            <w:pPr>
              <w:tabs>
                <w:tab w:val="left" w:pos="720"/>
                <w:tab w:val="left" w:pos="2220"/>
              </w:tabs>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Hành vi vi phạm tại khoản 2 tương tự tại khoản 4 nhưng việc quy định như dự thảo dẫn đến một số trường hợp mức phạt tiền được áp dụng căn cứ vào số lượng người lao động tại khoản 2 sẽ cao hơn khoản 4, ví dụ: Với cùng số lượng người lao động vi phạm là 10 người thì người sử dụng lao động sẽ bị áp dụng khung tiền phạt từ 50 triệu đồng đến 100 triệu đồng đối với khoản 2, trong khi khung tiền phạt ở khoản 4 là từ 30 triệu đồng đến 45 triệu đồng.</w:t>
            </w:r>
          </w:p>
        </w:tc>
        <w:tc>
          <w:tcPr>
            <w:tcW w:w="1459" w:type="dxa"/>
          </w:tcPr>
          <w:p w14:paraId="6C3C0832" w14:textId="2A91EA63"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Tư pháp</w:t>
            </w:r>
          </w:p>
        </w:tc>
        <w:tc>
          <w:tcPr>
            <w:tcW w:w="706" w:type="dxa"/>
          </w:tcPr>
          <w:p w14:paraId="56134758" w14:textId="4C2A8E86" w:rsidR="0009644F" w:rsidRPr="003F6FBF" w:rsidRDefault="0009644F" w:rsidP="0009644F">
            <w:pPr>
              <w:spacing w:before="40"/>
              <w:jc w:val="center"/>
              <w:rPr>
                <w:rFonts w:ascii="Times New Roman" w:hAnsi="Times New Roman" w:cs="Times New Roman"/>
                <w:bCs/>
                <w:color w:val="000000" w:themeColor="text1"/>
              </w:rPr>
            </w:pPr>
          </w:p>
        </w:tc>
        <w:tc>
          <w:tcPr>
            <w:tcW w:w="901" w:type="dxa"/>
          </w:tcPr>
          <w:p w14:paraId="3CA4EB70" w14:textId="424DDBD4"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4110" w:type="dxa"/>
          </w:tcPr>
          <w:p w14:paraId="1DE8F3D1" w14:textId="2BF71113"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Về bản chất, 02 hành vi này có tính chất và mức độ khác nhau, do vậy mức xử phạt khác nhau.</w:t>
            </w:r>
          </w:p>
        </w:tc>
      </w:tr>
      <w:tr w:rsidR="001A5FEF" w:rsidRPr="003F6FBF" w14:paraId="48976A92" w14:textId="77777777" w:rsidTr="002F5D1E">
        <w:tc>
          <w:tcPr>
            <w:tcW w:w="690" w:type="dxa"/>
          </w:tcPr>
          <w:p w14:paraId="68C0E415" w14:textId="78A32D34"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11</w:t>
            </w:r>
            <w:r w:rsidR="007A3FD2" w:rsidRPr="003F6FBF">
              <w:rPr>
                <w:rFonts w:ascii="Times New Roman" w:hAnsi="Times New Roman" w:cs="Times New Roman"/>
                <w:b/>
                <w:color w:val="000000" w:themeColor="text1"/>
              </w:rPr>
              <w:t>5</w:t>
            </w:r>
          </w:p>
        </w:tc>
        <w:tc>
          <w:tcPr>
            <w:tcW w:w="929" w:type="dxa"/>
            <w:vMerge w:val="restart"/>
          </w:tcPr>
          <w:p w14:paraId="4AFAF449" w14:textId="73E02E57"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33</w:t>
            </w:r>
          </w:p>
        </w:tc>
        <w:tc>
          <w:tcPr>
            <w:tcW w:w="1070" w:type="dxa"/>
          </w:tcPr>
          <w:p w14:paraId="187A7BA0" w14:textId="7A5EAE7F"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Khoản 1</w:t>
            </w:r>
          </w:p>
        </w:tc>
        <w:tc>
          <w:tcPr>
            <w:tcW w:w="4840" w:type="dxa"/>
            <w:vAlign w:val="center"/>
          </w:tcPr>
          <w:p w14:paraId="2DE55A34" w14:textId="1D5937BF" w:rsidR="0009644F" w:rsidRPr="003F6FBF" w:rsidRDefault="0009644F" w:rsidP="0009644F">
            <w:pPr>
              <w:tabs>
                <w:tab w:val="left" w:pos="720"/>
                <w:tab w:val="left" w:pos="2220"/>
              </w:tabs>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Đề nghị sửa đổi như sau: Phạt tiền từ 1.000.000 đồng đến 3.000.000 đồng đối với tổ chức, cá nhân nước ngoài tại Việt Nam có hành vi sử dụng người lao </w:t>
            </w:r>
            <w:r w:rsidRPr="003F6FBF">
              <w:rPr>
                <w:rFonts w:ascii="Times New Roman" w:hAnsi="Times New Roman" w:cs="Times New Roman"/>
                <w:bCs/>
                <w:color w:val="000000" w:themeColor="text1"/>
              </w:rPr>
              <w:lastRenderedPageBreak/>
              <w:t>động Việt Nam nhưng không báo cáo bằng văn bản cho tổ chức có thẩm quyền tuyển dụng, quản lý người lao động Việt Nam về tình hình tuyển dụng, sử dụng người lao động Việt Nam theo quy định của pháp luật.</w:t>
            </w:r>
          </w:p>
        </w:tc>
        <w:tc>
          <w:tcPr>
            <w:tcW w:w="1459" w:type="dxa"/>
          </w:tcPr>
          <w:p w14:paraId="52C255C1" w14:textId="02BC6CBD"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lastRenderedPageBreak/>
              <w:t>UBND Tỉnh Quảng Trị</w:t>
            </w:r>
          </w:p>
        </w:tc>
        <w:tc>
          <w:tcPr>
            <w:tcW w:w="706" w:type="dxa"/>
          </w:tcPr>
          <w:p w14:paraId="0460B74A" w14:textId="03634131" w:rsidR="0009644F" w:rsidRPr="003F6FBF" w:rsidRDefault="0009644F" w:rsidP="0009644F">
            <w:pPr>
              <w:spacing w:before="40"/>
              <w:jc w:val="center"/>
              <w:rPr>
                <w:rFonts w:ascii="Times New Roman" w:hAnsi="Times New Roman" w:cs="Times New Roman"/>
                <w:bCs/>
                <w:color w:val="000000" w:themeColor="text1"/>
              </w:rPr>
            </w:pPr>
          </w:p>
        </w:tc>
        <w:tc>
          <w:tcPr>
            <w:tcW w:w="901" w:type="dxa"/>
          </w:tcPr>
          <w:p w14:paraId="0D64541F" w14:textId="7A80827A"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4110" w:type="dxa"/>
          </w:tcPr>
          <w:p w14:paraId="5CFBF29D" w14:textId="58E8FABA"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Quy định như dự thảo đã đảm bảo xử lý hành vi vi phạm như Sở Quảng trị đề nghị.</w:t>
            </w:r>
          </w:p>
        </w:tc>
      </w:tr>
      <w:tr w:rsidR="001A5FEF" w:rsidRPr="003F6FBF" w14:paraId="67116614" w14:textId="77777777" w:rsidTr="002F5D1E">
        <w:tc>
          <w:tcPr>
            <w:tcW w:w="690" w:type="dxa"/>
          </w:tcPr>
          <w:p w14:paraId="527E9436" w14:textId="270A2BBD"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11</w:t>
            </w:r>
            <w:r w:rsidR="007A3FD2" w:rsidRPr="003F6FBF">
              <w:rPr>
                <w:rFonts w:ascii="Times New Roman" w:hAnsi="Times New Roman" w:cs="Times New Roman"/>
                <w:b/>
                <w:color w:val="000000" w:themeColor="text1"/>
              </w:rPr>
              <w:t>6</w:t>
            </w:r>
          </w:p>
        </w:tc>
        <w:tc>
          <w:tcPr>
            <w:tcW w:w="929" w:type="dxa"/>
            <w:vMerge/>
          </w:tcPr>
          <w:p w14:paraId="5D08BA40"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32DE12E6" w14:textId="21860E12"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Khoản 2</w:t>
            </w:r>
          </w:p>
        </w:tc>
        <w:tc>
          <w:tcPr>
            <w:tcW w:w="4840" w:type="dxa"/>
            <w:vAlign w:val="center"/>
          </w:tcPr>
          <w:p w14:paraId="0C87DFBE" w14:textId="2ED6853B"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sửa cụm từ “tổ chức có thẩm quyền tuyển dụng, quản lý người lao động Việt Nam làm việc cho tổ chức, cá nhân nước ngoài” thành “tổ chức có thẩm quyền tuyển dụng, quản lý người lao động Việt Nam” như khoản 1.</w:t>
            </w:r>
          </w:p>
        </w:tc>
        <w:tc>
          <w:tcPr>
            <w:tcW w:w="1459" w:type="dxa"/>
          </w:tcPr>
          <w:p w14:paraId="76C20737" w14:textId="77777777"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Sở LĐTBXH </w:t>
            </w:r>
          </w:p>
          <w:p w14:paraId="539F3BDD" w14:textId="0C9BC092"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Gia Lai</w:t>
            </w:r>
          </w:p>
        </w:tc>
        <w:tc>
          <w:tcPr>
            <w:tcW w:w="706" w:type="dxa"/>
          </w:tcPr>
          <w:p w14:paraId="1EC85DD6" w14:textId="4E37509E"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Cs/>
                <w:color w:val="000000" w:themeColor="text1"/>
              </w:rPr>
              <w:t>X</w:t>
            </w:r>
          </w:p>
        </w:tc>
        <w:tc>
          <w:tcPr>
            <w:tcW w:w="901" w:type="dxa"/>
          </w:tcPr>
          <w:p w14:paraId="07C49856" w14:textId="77777777" w:rsidR="0009644F" w:rsidRPr="003F6FBF" w:rsidRDefault="0009644F" w:rsidP="0009644F">
            <w:pPr>
              <w:spacing w:before="40"/>
              <w:jc w:val="center"/>
              <w:rPr>
                <w:rFonts w:ascii="Times New Roman" w:hAnsi="Times New Roman" w:cs="Times New Roman"/>
                <w:bCs/>
                <w:color w:val="000000" w:themeColor="text1"/>
              </w:rPr>
            </w:pPr>
          </w:p>
        </w:tc>
        <w:tc>
          <w:tcPr>
            <w:tcW w:w="4110" w:type="dxa"/>
          </w:tcPr>
          <w:p w14:paraId="3B1CA45A" w14:textId="7777777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Sửa khoản 2 như sau:</w:t>
            </w:r>
          </w:p>
          <w:p w14:paraId="1C14DA8F" w14:textId="22EA090C"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2. Phạt tiền từ 5.000.000 đồng đến 10.000.000 đồng đối với tổ chức, cá nhân nước ngoài tại Việt Nam sử dụng người lao động Việt Nam có hành vi không thông báo bằng văn bản </w:t>
            </w:r>
            <w:bookmarkStart w:id="5" w:name="_Hlk81781175"/>
            <w:r w:rsidRPr="003F6FBF">
              <w:rPr>
                <w:rFonts w:ascii="Times New Roman" w:hAnsi="Times New Roman" w:cs="Times New Roman"/>
                <w:bCs/>
                <w:i/>
                <w:iCs/>
                <w:color w:val="000000" w:themeColor="text1"/>
              </w:rPr>
              <w:t xml:space="preserve">kèm bản sao có chứng thực hợp đồng lao động đã ký kết với người lao động Việt Nam </w:t>
            </w:r>
            <w:bookmarkEnd w:id="5"/>
            <w:r w:rsidRPr="003F6FBF">
              <w:rPr>
                <w:rFonts w:ascii="Times New Roman" w:hAnsi="Times New Roman" w:cs="Times New Roman"/>
                <w:bCs/>
                <w:color w:val="000000" w:themeColor="text1"/>
              </w:rPr>
              <w:t>và các các giấy tờ theo quy định của pháp luật cho tổ chức có thẩm quyền tuyển dụng, quản lý người lao động Việt Nam trong thời hạn 07 ngày làm việc.</w:t>
            </w:r>
          </w:p>
        </w:tc>
      </w:tr>
      <w:tr w:rsidR="001A5FEF" w:rsidRPr="003F6FBF" w14:paraId="29FA3B22" w14:textId="77777777" w:rsidTr="002F5D1E">
        <w:tc>
          <w:tcPr>
            <w:tcW w:w="690" w:type="dxa"/>
          </w:tcPr>
          <w:p w14:paraId="69862F72" w14:textId="73F07F0C"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11</w:t>
            </w:r>
            <w:r w:rsidR="007A3FD2" w:rsidRPr="003F6FBF">
              <w:rPr>
                <w:rFonts w:ascii="Times New Roman" w:hAnsi="Times New Roman" w:cs="Times New Roman"/>
                <w:b/>
                <w:color w:val="000000" w:themeColor="text1"/>
              </w:rPr>
              <w:t>7</w:t>
            </w:r>
          </w:p>
        </w:tc>
        <w:tc>
          <w:tcPr>
            <w:tcW w:w="929" w:type="dxa"/>
            <w:vMerge/>
          </w:tcPr>
          <w:p w14:paraId="5BD7174E"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65A604F1" w14:textId="7FBB447D"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Khoản 2</w:t>
            </w:r>
          </w:p>
        </w:tc>
        <w:tc>
          <w:tcPr>
            <w:tcW w:w="4840" w:type="dxa"/>
            <w:vAlign w:val="center"/>
          </w:tcPr>
          <w:p w14:paraId="2D188A30" w14:textId="542E7182"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Quy định “tổ chức, cá nhân nước ngoài tại Việt Nam có hành vi không thông báo bằng văn bản kèm các giấy tờ theo quy định của pháp luật cho tổ chức có thẩm quyền tuyển dụng, quản lý người lao động Việt Nam làm việc cho tổ chức, cá nhân nước ngoài tại Việt Nam kể từ ngày ký kết hợp đồng lao động với người lao động Việt Nam theo quy định của pháp luật”  chưa thống nhất với quy định tại khoản 3 Điều 24 Nghị định số 152/2020/NĐ-CP là “Trong thời hạn 07 ngày làm việc, kể từ ngày ký kết hợp đồng lao động với người lao động Việt Nam thì tổ chức, cá nhân nước ngoài phải thông báo bằng văn bản kèm bản sao có chứng thực hợp đồng lao động đã ký kết </w:t>
            </w:r>
            <w:r w:rsidRPr="003F6FBF">
              <w:rPr>
                <w:rFonts w:ascii="Times New Roman" w:hAnsi="Times New Roman" w:cs="Times New Roman"/>
                <w:bCs/>
                <w:color w:val="000000" w:themeColor="text1"/>
              </w:rPr>
              <w:lastRenderedPageBreak/>
              <w:t xml:space="preserve">với người lao động Việt Nam và các giấy tờ quy định tại khoản 2, 4 Điều 23 Nghị định này cho tổ chức có thẩm quyền tuyển dụng, quản lý người lao động Việt Nam”. </w:t>
            </w:r>
          </w:p>
        </w:tc>
        <w:tc>
          <w:tcPr>
            <w:tcW w:w="1459" w:type="dxa"/>
          </w:tcPr>
          <w:p w14:paraId="217A17D9" w14:textId="73EB9D4B"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lastRenderedPageBreak/>
              <w:t>Bộ Tư pháp</w:t>
            </w:r>
          </w:p>
        </w:tc>
        <w:tc>
          <w:tcPr>
            <w:tcW w:w="706" w:type="dxa"/>
          </w:tcPr>
          <w:p w14:paraId="63F1B373" w14:textId="30FE4BC5"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
                <w:color w:val="000000" w:themeColor="text1"/>
              </w:rPr>
              <w:t>X</w:t>
            </w:r>
          </w:p>
        </w:tc>
        <w:tc>
          <w:tcPr>
            <w:tcW w:w="901" w:type="dxa"/>
          </w:tcPr>
          <w:p w14:paraId="4A7E37E4" w14:textId="77777777" w:rsidR="0009644F" w:rsidRPr="003F6FBF" w:rsidRDefault="0009644F" w:rsidP="0009644F">
            <w:pPr>
              <w:spacing w:before="40"/>
              <w:jc w:val="center"/>
              <w:rPr>
                <w:rFonts w:ascii="Times New Roman" w:hAnsi="Times New Roman" w:cs="Times New Roman"/>
                <w:bCs/>
                <w:color w:val="000000" w:themeColor="text1"/>
              </w:rPr>
            </w:pPr>
          </w:p>
        </w:tc>
        <w:tc>
          <w:tcPr>
            <w:tcW w:w="4110" w:type="dxa"/>
          </w:tcPr>
          <w:p w14:paraId="6732FBFE" w14:textId="26AD926B"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Sửa khoản 2 như trên.</w:t>
            </w:r>
          </w:p>
        </w:tc>
      </w:tr>
      <w:tr w:rsidR="001A5FEF" w:rsidRPr="003F6FBF" w14:paraId="5A80B28F" w14:textId="77777777" w:rsidTr="002F5D1E">
        <w:tc>
          <w:tcPr>
            <w:tcW w:w="690" w:type="dxa"/>
          </w:tcPr>
          <w:p w14:paraId="59AC3553" w14:textId="6C46E13F"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11</w:t>
            </w:r>
            <w:r w:rsidR="007A3FD2" w:rsidRPr="003F6FBF">
              <w:rPr>
                <w:rFonts w:ascii="Times New Roman" w:hAnsi="Times New Roman" w:cs="Times New Roman"/>
                <w:b/>
                <w:color w:val="000000" w:themeColor="text1"/>
              </w:rPr>
              <w:t>8</w:t>
            </w:r>
          </w:p>
        </w:tc>
        <w:tc>
          <w:tcPr>
            <w:tcW w:w="929" w:type="dxa"/>
          </w:tcPr>
          <w:p w14:paraId="3E86A7EA" w14:textId="164EFC22"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34</w:t>
            </w:r>
          </w:p>
        </w:tc>
        <w:tc>
          <w:tcPr>
            <w:tcW w:w="1070" w:type="dxa"/>
          </w:tcPr>
          <w:p w14:paraId="4EE49206" w14:textId="28C36878" w:rsidR="0009644F" w:rsidRPr="003F6FBF" w:rsidRDefault="0009644F" w:rsidP="0009644F">
            <w:pPr>
              <w:spacing w:before="40"/>
              <w:jc w:val="center"/>
              <w:rPr>
                <w:rFonts w:ascii="Times New Roman" w:hAnsi="Times New Roman" w:cs="Times New Roman"/>
                <w:bCs/>
                <w:color w:val="000000" w:themeColor="text1"/>
              </w:rPr>
            </w:pPr>
          </w:p>
        </w:tc>
        <w:tc>
          <w:tcPr>
            <w:tcW w:w="4840" w:type="dxa"/>
          </w:tcPr>
          <w:p w14:paraId="31C2DE1A" w14:textId="5018902D"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Bổ sung vào Điều 34 quy định xử phạt đối với hành vi Lợi dụng đình công để thực hiện hành vi vi phạm pháp luật theo khoản 6, Điều 208, Bộ luật Lao động năm 2019.</w:t>
            </w:r>
          </w:p>
        </w:tc>
        <w:tc>
          <w:tcPr>
            <w:tcW w:w="1459" w:type="dxa"/>
          </w:tcPr>
          <w:p w14:paraId="1BCF50D5" w14:textId="595FE0C4"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Lạng Sơn</w:t>
            </w:r>
          </w:p>
        </w:tc>
        <w:tc>
          <w:tcPr>
            <w:tcW w:w="706" w:type="dxa"/>
          </w:tcPr>
          <w:p w14:paraId="7B5CB67E" w14:textId="5AF2AB79" w:rsidR="0009644F" w:rsidRPr="003F6FBF" w:rsidRDefault="0009644F" w:rsidP="0009644F">
            <w:pPr>
              <w:spacing w:before="40"/>
              <w:jc w:val="center"/>
              <w:rPr>
                <w:rFonts w:ascii="Times New Roman" w:hAnsi="Times New Roman" w:cs="Times New Roman"/>
                <w:b/>
                <w:color w:val="000000" w:themeColor="text1"/>
              </w:rPr>
            </w:pPr>
          </w:p>
        </w:tc>
        <w:tc>
          <w:tcPr>
            <w:tcW w:w="901" w:type="dxa"/>
          </w:tcPr>
          <w:p w14:paraId="2ED20C0A" w14:textId="4E3EB7E9"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
                <w:color w:val="000000" w:themeColor="text1"/>
              </w:rPr>
              <w:t>X</w:t>
            </w:r>
          </w:p>
        </w:tc>
        <w:tc>
          <w:tcPr>
            <w:tcW w:w="4110" w:type="dxa"/>
          </w:tcPr>
          <w:p w14:paraId="57225762" w14:textId="7777777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Hành vi này đã được cụ thể hóa tại khoản 2 Điều này.</w:t>
            </w:r>
          </w:p>
          <w:p w14:paraId="4B24B6AC" w14:textId="5B7F4076"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Trường hợp hành vi lợi dụng quyền đình công để thực hiện hành vi vi phạm pháp luật nào thì sẽ được xử lý theo các quy định của pháp luật tương ứng.</w:t>
            </w:r>
          </w:p>
        </w:tc>
      </w:tr>
      <w:tr w:rsidR="001A5FEF" w:rsidRPr="003F6FBF" w14:paraId="47D98D70" w14:textId="77777777" w:rsidTr="002F5D1E">
        <w:tc>
          <w:tcPr>
            <w:tcW w:w="690" w:type="dxa"/>
          </w:tcPr>
          <w:p w14:paraId="525FD212" w14:textId="763C31AF"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11</w:t>
            </w:r>
            <w:r w:rsidR="007A3FD2" w:rsidRPr="003F6FBF">
              <w:rPr>
                <w:rFonts w:ascii="Times New Roman" w:hAnsi="Times New Roman" w:cs="Times New Roman"/>
                <w:b/>
                <w:color w:val="000000" w:themeColor="text1"/>
              </w:rPr>
              <w:t>9</w:t>
            </w:r>
          </w:p>
        </w:tc>
        <w:tc>
          <w:tcPr>
            <w:tcW w:w="929" w:type="dxa"/>
            <w:vMerge w:val="restart"/>
          </w:tcPr>
          <w:p w14:paraId="410ACF7C" w14:textId="0013DA08"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35</w:t>
            </w:r>
          </w:p>
        </w:tc>
        <w:tc>
          <w:tcPr>
            <w:tcW w:w="1070" w:type="dxa"/>
          </w:tcPr>
          <w:p w14:paraId="56C6A4CF" w14:textId="77777777" w:rsidR="0009644F" w:rsidRPr="003F6FBF" w:rsidRDefault="0009644F" w:rsidP="0009644F">
            <w:pPr>
              <w:spacing w:before="40"/>
              <w:jc w:val="center"/>
              <w:rPr>
                <w:rFonts w:ascii="Times New Roman" w:hAnsi="Times New Roman" w:cs="Times New Roman"/>
                <w:bCs/>
                <w:color w:val="000000" w:themeColor="text1"/>
              </w:rPr>
            </w:pPr>
          </w:p>
        </w:tc>
        <w:tc>
          <w:tcPr>
            <w:tcW w:w="4840" w:type="dxa"/>
          </w:tcPr>
          <w:p w14:paraId="1DAD6E18" w14:textId="6AB6C78B"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Cần làm rõ hơn nữa các vi phạm và hình thức xử phạt tương ứng của từng đối tượng, phân biệt các hành vi vi phạm của người sử dụng lao động, của tổ chức đại diện người lao động; chưa bao gồm các hành vi như:  không cho phép tổ chức đại diện NLĐ tổ chức đình công hoặc tổ chức đại diện NLĐ không xây dựng Điều lệ theo quy định của pháp luật, tổ chức đình công trong khi đang giải quyết tranh chấp lao động…</w:t>
            </w:r>
          </w:p>
        </w:tc>
        <w:tc>
          <w:tcPr>
            <w:tcW w:w="1459" w:type="dxa"/>
          </w:tcPr>
          <w:p w14:paraId="216560D8" w14:textId="5DB74F0E"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Ngoại giao</w:t>
            </w:r>
          </w:p>
        </w:tc>
        <w:tc>
          <w:tcPr>
            <w:tcW w:w="706" w:type="dxa"/>
          </w:tcPr>
          <w:p w14:paraId="4940F4F1" w14:textId="77777777" w:rsidR="0009644F" w:rsidRPr="003F6FBF" w:rsidRDefault="0009644F" w:rsidP="0009644F">
            <w:pPr>
              <w:spacing w:before="40"/>
              <w:jc w:val="center"/>
              <w:rPr>
                <w:rFonts w:ascii="Times New Roman" w:hAnsi="Times New Roman" w:cs="Times New Roman"/>
                <w:bCs/>
                <w:color w:val="000000" w:themeColor="text1"/>
              </w:rPr>
            </w:pPr>
          </w:p>
        </w:tc>
        <w:tc>
          <w:tcPr>
            <w:tcW w:w="901" w:type="dxa"/>
          </w:tcPr>
          <w:p w14:paraId="5C019D69" w14:textId="5C60C6D6"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4110" w:type="dxa"/>
          </w:tcPr>
          <w:p w14:paraId="4500B982" w14:textId="01CC9613"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Dự thảo Nghị định đã đảm bảo chỉ rõ đối tượng vi phạm hành chính đối với từng hành vi vi phạm hành chính tại Điều 35 </w:t>
            </w:r>
          </w:p>
        </w:tc>
      </w:tr>
      <w:tr w:rsidR="001A5FEF" w:rsidRPr="003F6FBF" w14:paraId="071FE5BE" w14:textId="77777777" w:rsidTr="002F5D1E">
        <w:tc>
          <w:tcPr>
            <w:tcW w:w="690" w:type="dxa"/>
          </w:tcPr>
          <w:p w14:paraId="0762D4E0" w14:textId="7E4AF3E4"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w:t>
            </w:r>
            <w:r w:rsidR="007A3FD2" w:rsidRPr="003F6FBF">
              <w:rPr>
                <w:rFonts w:ascii="Times New Roman" w:hAnsi="Times New Roman" w:cs="Times New Roman"/>
                <w:b/>
                <w:color w:val="000000" w:themeColor="text1"/>
              </w:rPr>
              <w:t>20</w:t>
            </w:r>
          </w:p>
        </w:tc>
        <w:tc>
          <w:tcPr>
            <w:tcW w:w="929" w:type="dxa"/>
            <w:vMerge/>
          </w:tcPr>
          <w:p w14:paraId="758D55F6"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4A27AE3C" w14:textId="6DBD5C4C"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Khoản 1</w:t>
            </w:r>
          </w:p>
        </w:tc>
        <w:tc>
          <w:tcPr>
            <w:tcW w:w="4840" w:type="dxa"/>
          </w:tcPr>
          <w:p w14:paraId="6F5414FA" w14:textId="148ACB3E"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Mức phạt tại khoản 1 Điều 35 quá chênh lệch với Khoản 1 Điều 37 mà tính chất hành vi thì tương tự nhau.</w:t>
            </w:r>
          </w:p>
        </w:tc>
        <w:tc>
          <w:tcPr>
            <w:tcW w:w="1459" w:type="dxa"/>
          </w:tcPr>
          <w:p w14:paraId="07B5AB37" w14:textId="2BA3D846"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Tổng LĐLĐVN</w:t>
            </w:r>
          </w:p>
        </w:tc>
        <w:tc>
          <w:tcPr>
            <w:tcW w:w="706" w:type="dxa"/>
          </w:tcPr>
          <w:p w14:paraId="5F762223" w14:textId="47ACCB99"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X</w:t>
            </w:r>
          </w:p>
        </w:tc>
        <w:tc>
          <w:tcPr>
            <w:tcW w:w="901" w:type="dxa"/>
          </w:tcPr>
          <w:p w14:paraId="52088BA7" w14:textId="77777777" w:rsidR="0009644F" w:rsidRPr="003F6FBF" w:rsidRDefault="0009644F" w:rsidP="0009644F">
            <w:pPr>
              <w:spacing w:before="40"/>
              <w:jc w:val="center"/>
              <w:rPr>
                <w:rFonts w:ascii="Times New Roman" w:hAnsi="Times New Roman" w:cs="Times New Roman"/>
                <w:b/>
                <w:color w:val="000000" w:themeColor="text1"/>
              </w:rPr>
            </w:pPr>
          </w:p>
        </w:tc>
        <w:tc>
          <w:tcPr>
            <w:tcW w:w="4110" w:type="dxa"/>
          </w:tcPr>
          <w:p w14:paraId="4B0B8213" w14:textId="7777777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Sửa khoản 1 Điều 35:</w:t>
            </w:r>
          </w:p>
          <w:p w14:paraId="2CE277EF" w14:textId="1389F669"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Phạt tiền từ 3.000.000 đồng đến 5.000.000 đồng đối với người sử dụng lao động có một trong các hành vi sau đây</w:t>
            </w:r>
          </w:p>
        </w:tc>
      </w:tr>
      <w:tr w:rsidR="001A5FEF" w:rsidRPr="003F6FBF" w14:paraId="27D29402" w14:textId="77777777" w:rsidTr="002F5D1E">
        <w:tc>
          <w:tcPr>
            <w:tcW w:w="690" w:type="dxa"/>
          </w:tcPr>
          <w:p w14:paraId="72144EF1" w14:textId="1C7B72A2"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w:t>
            </w:r>
            <w:r w:rsidR="007A3FD2" w:rsidRPr="003F6FBF">
              <w:rPr>
                <w:rFonts w:ascii="Times New Roman" w:hAnsi="Times New Roman" w:cs="Times New Roman"/>
                <w:b/>
                <w:color w:val="000000" w:themeColor="text1"/>
              </w:rPr>
              <w:t>21</w:t>
            </w:r>
          </w:p>
        </w:tc>
        <w:tc>
          <w:tcPr>
            <w:tcW w:w="929" w:type="dxa"/>
          </w:tcPr>
          <w:p w14:paraId="10257328" w14:textId="5484E758"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37</w:t>
            </w:r>
          </w:p>
        </w:tc>
        <w:tc>
          <w:tcPr>
            <w:tcW w:w="1070" w:type="dxa"/>
          </w:tcPr>
          <w:p w14:paraId="07BF85E6" w14:textId="09ABF3EA"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Cs/>
                <w:color w:val="000000" w:themeColor="text1"/>
              </w:rPr>
              <w:t>Điểm a khoản 1</w:t>
            </w:r>
          </w:p>
        </w:tc>
        <w:tc>
          <w:tcPr>
            <w:tcW w:w="4840" w:type="dxa"/>
          </w:tcPr>
          <w:p w14:paraId="59807D27" w14:textId="5304B89B"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chỉnh sửa kỹ thuật như sau: “Không trả lương cho thành viên ban lãnh đạo tổ chức đại diện người lao động tại cơ sở trong thời gian làm việc theo quy định của pháp luật để thực hiện công việc của tổ chức đại diện người lao động tại cơ sở;”</w:t>
            </w:r>
          </w:p>
        </w:tc>
        <w:tc>
          <w:tcPr>
            <w:tcW w:w="1459" w:type="dxa"/>
          </w:tcPr>
          <w:p w14:paraId="314E2EA4" w14:textId="67B89FB6"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Tổng LĐLĐVN</w:t>
            </w:r>
          </w:p>
        </w:tc>
        <w:tc>
          <w:tcPr>
            <w:tcW w:w="706" w:type="dxa"/>
          </w:tcPr>
          <w:p w14:paraId="1F600B84" w14:textId="1CFE8D28"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
                <w:color w:val="000000" w:themeColor="text1"/>
              </w:rPr>
              <w:t>X</w:t>
            </w:r>
          </w:p>
        </w:tc>
        <w:tc>
          <w:tcPr>
            <w:tcW w:w="901" w:type="dxa"/>
          </w:tcPr>
          <w:p w14:paraId="42A69ACC" w14:textId="772AECF8" w:rsidR="0009644F" w:rsidRPr="003F6FBF" w:rsidRDefault="0009644F" w:rsidP="0009644F">
            <w:pPr>
              <w:spacing w:before="40"/>
              <w:jc w:val="center"/>
              <w:rPr>
                <w:rFonts w:ascii="Times New Roman" w:hAnsi="Times New Roman" w:cs="Times New Roman"/>
                <w:b/>
                <w:color w:val="000000" w:themeColor="text1"/>
              </w:rPr>
            </w:pPr>
          </w:p>
        </w:tc>
        <w:tc>
          <w:tcPr>
            <w:tcW w:w="4110" w:type="dxa"/>
          </w:tcPr>
          <w:p w14:paraId="0C8D67C4" w14:textId="4E0F1693" w:rsidR="0009644F" w:rsidRPr="003F6FBF" w:rsidRDefault="0009644F" w:rsidP="0009644F">
            <w:pPr>
              <w:spacing w:before="40"/>
              <w:jc w:val="both"/>
              <w:rPr>
                <w:rFonts w:ascii="Times New Roman" w:hAnsi="Times New Roman" w:cs="Times New Roman"/>
                <w:bCs/>
                <w:color w:val="000000" w:themeColor="text1"/>
              </w:rPr>
            </w:pPr>
          </w:p>
        </w:tc>
      </w:tr>
      <w:tr w:rsidR="001A5FEF" w:rsidRPr="003F6FBF" w14:paraId="7F09ACEB" w14:textId="77777777" w:rsidTr="002F5D1E">
        <w:tc>
          <w:tcPr>
            <w:tcW w:w="690" w:type="dxa"/>
          </w:tcPr>
          <w:p w14:paraId="7FAC4E51" w14:textId="46E96D9E"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w:t>
            </w:r>
            <w:r w:rsidR="007A3FD2" w:rsidRPr="003F6FBF">
              <w:rPr>
                <w:rFonts w:ascii="Times New Roman" w:hAnsi="Times New Roman" w:cs="Times New Roman"/>
                <w:b/>
                <w:color w:val="000000" w:themeColor="text1"/>
              </w:rPr>
              <w:t>22</w:t>
            </w:r>
          </w:p>
        </w:tc>
        <w:tc>
          <w:tcPr>
            <w:tcW w:w="929" w:type="dxa"/>
            <w:vMerge w:val="restart"/>
          </w:tcPr>
          <w:p w14:paraId="10457789"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54076ADB" w14:textId="313BA543"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Khoản 1</w:t>
            </w:r>
          </w:p>
        </w:tc>
        <w:tc>
          <w:tcPr>
            <w:tcW w:w="4840" w:type="dxa"/>
          </w:tcPr>
          <w:p w14:paraId="3B9B3437" w14:textId="0BD40912"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Đề nghị làm rõ hành vi, lỗi, trách nhiệm của người lao động và NSDLĐ về hành vi thỏa thuận không </w:t>
            </w:r>
            <w:r w:rsidRPr="003F6FBF">
              <w:rPr>
                <w:rFonts w:ascii="Times New Roman" w:hAnsi="Times New Roman" w:cs="Times New Roman"/>
                <w:bCs/>
                <w:color w:val="000000" w:themeColor="text1"/>
              </w:rPr>
              <w:lastRenderedPageBreak/>
              <w:t>tham gia bảo hiểm xã hội bắt buộc khi phát sinh quan hệ tiền công, tiền lương. Có trường hợp NSDLĐ ngầm đồng tình với NLĐ.</w:t>
            </w:r>
          </w:p>
        </w:tc>
        <w:tc>
          <w:tcPr>
            <w:tcW w:w="1459" w:type="dxa"/>
          </w:tcPr>
          <w:p w14:paraId="246C112D" w14:textId="77777777"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lastRenderedPageBreak/>
              <w:t xml:space="preserve">Sở LĐTBXH </w:t>
            </w:r>
          </w:p>
          <w:p w14:paraId="4C2F07F5" w14:textId="60DBBEBE"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Gia Lai</w:t>
            </w:r>
          </w:p>
        </w:tc>
        <w:tc>
          <w:tcPr>
            <w:tcW w:w="706" w:type="dxa"/>
          </w:tcPr>
          <w:p w14:paraId="43512403" w14:textId="77777777" w:rsidR="0009644F" w:rsidRPr="003F6FBF" w:rsidRDefault="0009644F" w:rsidP="0009644F">
            <w:pPr>
              <w:spacing w:before="40"/>
              <w:jc w:val="center"/>
              <w:rPr>
                <w:rFonts w:ascii="Times New Roman" w:hAnsi="Times New Roman" w:cs="Times New Roman"/>
                <w:bCs/>
                <w:color w:val="000000" w:themeColor="text1"/>
              </w:rPr>
            </w:pPr>
          </w:p>
        </w:tc>
        <w:tc>
          <w:tcPr>
            <w:tcW w:w="901" w:type="dxa"/>
          </w:tcPr>
          <w:p w14:paraId="1ADF510C" w14:textId="69315F3B"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4110" w:type="dxa"/>
          </w:tcPr>
          <w:p w14:paraId="2CFF7D89" w14:textId="52CA63D8"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Dự thảo Nghị định đã phân định rõ trách nhiệm pháp lý của người lao động và người </w:t>
            </w:r>
            <w:r w:rsidRPr="003F6FBF">
              <w:rPr>
                <w:rFonts w:ascii="Times New Roman" w:hAnsi="Times New Roman" w:cs="Times New Roman"/>
                <w:bCs/>
                <w:color w:val="000000" w:themeColor="text1"/>
              </w:rPr>
              <w:lastRenderedPageBreak/>
              <w:t>sử dụng lao động khi có hành vi thỏa thuận khoogn tham gia bảo hiểm xã hội, cụ thể:</w:t>
            </w:r>
          </w:p>
          <w:p w14:paraId="706FD3F7" w14:textId="4D04C429"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Khoản 1 Điều 39 quy định trách nhiệm pháp lý đối với người lao động.</w:t>
            </w:r>
          </w:p>
          <w:p w14:paraId="0434F78E" w14:textId="2F563373"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Khoản 4,5,6 Điều 39, khoản 2 Điều 40 quy định trách nhiệm pháp lý đối với người sử dụng lao động.</w:t>
            </w:r>
          </w:p>
        </w:tc>
      </w:tr>
      <w:tr w:rsidR="001A5FEF" w:rsidRPr="003F6FBF" w14:paraId="26E70E5C" w14:textId="77777777" w:rsidTr="002F5D1E">
        <w:tc>
          <w:tcPr>
            <w:tcW w:w="690" w:type="dxa"/>
          </w:tcPr>
          <w:p w14:paraId="1B7F1215" w14:textId="041F2C28"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12</w:t>
            </w:r>
            <w:r w:rsidR="007A3FD2" w:rsidRPr="003F6FBF">
              <w:rPr>
                <w:rFonts w:ascii="Times New Roman" w:hAnsi="Times New Roman" w:cs="Times New Roman"/>
                <w:b/>
                <w:color w:val="000000" w:themeColor="text1"/>
              </w:rPr>
              <w:t>3</w:t>
            </w:r>
          </w:p>
        </w:tc>
        <w:tc>
          <w:tcPr>
            <w:tcW w:w="929" w:type="dxa"/>
            <w:vMerge/>
          </w:tcPr>
          <w:p w14:paraId="74E56234"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1EF55609" w14:textId="091E9B25"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Khoản 1</w:t>
            </w:r>
          </w:p>
        </w:tc>
        <w:tc>
          <w:tcPr>
            <w:tcW w:w="4840" w:type="dxa"/>
          </w:tcPr>
          <w:p w14:paraId="44F25589" w14:textId="763284FF"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Đề nghị sửa như sau:  Phạt tiền từ 500.000 đồng đến 1.000.000 đồng đối với </w:t>
            </w:r>
            <w:r w:rsidRPr="003F6FBF">
              <w:rPr>
                <w:rFonts w:ascii="Times New Roman" w:hAnsi="Times New Roman" w:cs="Times New Roman"/>
                <w:bCs/>
                <w:i/>
                <w:iCs/>
                <w:color w:val="000000" w:themeColor="text1"/>
              </w:rPr>
              <w:t>mỗi</w:t>
            </w:r>
            <w:r w:rsidRPr="003F6FBF">
              <w:rPr>
                <w:rFonts w:ascii="Times New Roman" w:hAnsi="Times New Roman" w:cs="Times New Roman"/>
                <w:bCs/>
                <w:color w:val="000000" w:themeColor="text1"/>
              </w:rPr>
              <w:t xml:space="preserve"> người lao động không tham gia bảo hiểm xã hội bắt buộc, bảo hiểm thất nghiệp, tham gia không đúng đối tượng hoặc tham gia không đúng mức quy định.  </w:t>
            </w:r>
          </w:p>
        </w:tc>
        <w:tc>
          <w:tcPr>
            <w:tcW w:w="1459" w:type="dxa"/>
          </w:tcPr>
          <w:p w14:paraId="1FC84070" w14:textId="0B253170"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UBND Tỉnh Quảng Trị</w:t>
            </w:r>
          </w:p>
        </w:tc>
        <w:tc>
          <w:tcPr>
            <w:tcW w:w="706" w:type="dxa"/>
          </w:tcPr>
          <w:p w14:paraId="605CD018" w14:textId="77777777" w:rsidR="0009644F" w:rsidRPr="003F6FBF" w:rsidRDefault="0009644F" w:rsidP="0009644F">
            <w:pPr>
              <w:spacing w:before="40"/>
              <w:jc w:val="center"/>
              <w:rPr>
                <w:rFonts w:ascii="Times New Roman" w:hAnsi="Times New Roman" w:cs="Times New Roman"/>
                <w:bCs/>
                <w:color w:val="000000" w:themeColor="text1"/>
              </w:rPr>
            </w:pPr>
          </w:p>
        </w:tc>
        <w:tc>
          <w:tcPr>
            <w:tcW w:w="901" w:type="dxa"/>
          </w:tcPr>
          <w:p w14:paraId="63A80687" w14:textId="2CE64079"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4110" w:type="dxa"/>
          </w:tcPr>
          <w:p w14:paraId="400F52C4" w14:textId="70505134"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Khoản 1 là xử phạt đối với người lao động.</w:t>
            </w:r>
          </w:p>
        </w:tc>
      </w:tr>
      <w:tr w:rsidR="001A5FEF" w:rsidRPr="003F6FBF" w14:paraId="4DDA11AF" w14:textId="77777777" w:rsidTr="002F5D1E">
        <w:tc>
          <w:tcPr>
            <w:tcW w:w="690" w:type="dxa"/>
          </w:tcPr>
          <w:p w14:paraId="1235D681" w14:textId="3AEDA145"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12</w:t>
            </w:r>
            <w:r w:rsidR="007A3FD2" w:rsidRPr="003F6FBF">
              <w:rPr>
                <w:rFonts w:ascii="Times New Roman" w:hAnsi="Times New Roman" w:cs="Times New Roman"/>
                <w:b/>
                <w:color w:val="000000" w:themeColor="text1"/>
              </w:rPr>
              <w:t>4</w:t>
            </w:r>
          </w:p>
        </w:tc>
        <w:tc>
          <w:tcPr>
            <w:tcW w:w="929" w:type="dxa"/>
            <w:vMerge/>
          </w:tcPr>
          <w:p w14:paraId="3672CB6F"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6CF3407B" w14:textId="41E5364C"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Điểm a Khoản 2</w:t>
            </w:r>
          </w:p>
        </w:tc>
        <w:tc>
          <w:tcPr>
            <w:tcW w:w="4840" w:type="dxa"/>
          </w:tcPr>
          <w:p w14:paraId="1160E5A4" w14:textId="559FB822"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bỏ trách nhiệm “niêm yết công khai thông tin về việc đóng bảo hiểm xã hội” tại Luật Bảo hiểm xã hội 2014, đồng thời, bỏ hành vi vi phạm liên quan tại Điểm a Khoản 2 Điều 39 vì: “Thông tin đóng bảo hiểm xã hội” cũng được coi là thông tin liên quan đến đời sống riêng tư của người lao động và cần được bảo vệ theo như Khoản 1 Điều 21 Hiến pháp 2013.</w:t>
            </w:r>
          </w:p>
          <w:p w14:paraId="4D568ADC" w14:textId="7777777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 Quy định NSDLĐ phải “niêm yết công khai thông tin đóng bảo hiểm xã hội” của người lao động có thể dẫn đến vi phạm các quy định về bảo vệ thông tin cá nhân của người lao động.</w:t>
            </w:r>
          </w:p>
          <w:p w14:paraId="0C1A024D" w14:textId="7777777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Bảo hiểm xã hội đã triển khai rộng rãi ứng dụng “VssID – Bảo hiểm xã hội số” trên nên tảng di động tiến tới thay thế cho thẻ Bảo hiểm y tế, sổ Bảo hiểm xã hội bằng giấy. Thông qua ứng dụng này, người lao động sẽ nắm được toàn bộ thông tin liên quan đến Bảo hiểm xã hội. Bên cạnh đó, hằng năm cơ quan </w:t>
            </w:r>
            <w:r w:rsidRPr="003F6FBF">
              <w:rPr>
                <w:rFonts w:ascii="Times New Roman" w:hAnsi="Times New Roman" w:cs="Times New Roman"/>
                <w:bCs/>
                <w:color w:val="000000" w:themeColor="text1"/>
              </w:rPr>
              <w:lastRenderedPageBreak/>
              <w:t xml:space="preserve">Bảo hiểm xã hội đều trả cho người lao động giấy tờ liên quan đến quá trình đóng Bảo hiểm xã hội để theo dõi và đảm bảo quyền lợi của mình. </w:t>
            </w:r>
          </w:p>
          <w:p w14:paraId="4AFDA2BF" w14:textId="13DC172E"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Trong trường hợp không bỏ quy định về trách nhiệm “niêm yết công khai thông tin về việc đóng bảo hiểm xã hội”, nên cân nhắc điều chỉnh quy định theo hướng bổ sung thêm nhiều hình thức để người sử dụng lao động công khai thông tin hơn (lưu ý Điều 43 Nghị định 145/2020/NĐ-CP). Nếu thật sự cần thông tin đến người lao động thì chỉ cần đảm bảo công khai với từng cá nhân người lao động, hình thức thực hiện nên tùy người sử dụng lao động quyết định tùy thuộc vào đặc điểm sản xuất, kinh doanh, tổ chức lao động của mình. </w:t>
            </w:r>
          </w:p>
        </w:tc>
        <w:tc>
          <w:tcPr>
            <w:tcW w:w="1459" w:type="dxa"/>
          </w:tcPr>
          <w:p w14:paraId="3E0526C5" w14:textId="77777777"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lastRenderedPageBreak/>
              <w:t>Công ty Honda Việt Nam</w:t>
            </w:r>
          </w:p>
          <w:p w14:paraId="7F596129"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706" w:type="dxa"/>
          </w:tcPr>
          <w:p w14:paraId="22F151B1" w14:textId="77777777" w:rsidR="0009644F" w:rsidRPr="003F6FBF" w:rsidRDefault="0009644F" w:rsidP="0009644F">
            <w:pPr>
              <w:spacing w:before="40"/>
              <w:jc w:val="center"/>
              <w:rPr>
                <w:rFonts w:ascii="Times New Roman" w:hAnsi="Times New Roman" w:cs="Times New Roman"/>
                <w:bCs/>
                <w:color w:val="000000" w:themeColor="text1"/>
              </w:rPr>
            </w:pPr>
          </w:p>
        </w:tc>
        <w:tc>
          <w:tcPr>
            <w:tcW w:w="901" w:type="dxa"/>
          </w:tcPr>
          <w:p w14:paraId="1ED7A714" w14:textId="66AD1DBE"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4110" w:type="dxa"/>
          </w:tcPr>
          <w:p w14:paraId="52317172" w14:textId="6264227F"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Dự thảo Nghị định đã đảm bảo phù hợp với khoản 7, 8 Điều 21 của Luật Bảo hiểm xã hội</w:t>
            </w:r>
          </w:p>
        </w:tc>
      </w:tr>
      <w:tr w:rsidR="001A5FEF" w:rsidRPr="003F6FBF" w14:paraId="3A30C2BC" w14:textId="77777777" w:rsidTr="002F5D1E">
        <w:tc>
          <w:tcPr>
            <w:tcW w:w="690" w:type="dxa"/>
          </w:tcPr>
          <w:p w14:paraId="2898F836" w14:textId="4950AA62"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12</w:t>
            </w:r>
            <w:r w:rsidR="007A3FD2" w:rsidRPr="003F6FBF">
              <w:rPr>
                <w:rFonts w:ascii="Times New Roman" w:hAnsi="Times New Roman" w:cs="Times New Roman"/>
                <w:b/>
                <w:color w:val="000000" w:themeColor="text1"/>
              </w:rPr>
              <w:t>5</w:t>
            </w:r>
          </w:p>
        </w:tc>
        <w:tc>
          <w:tcPr>
            <w:tcW w:w="929" w:type="dxa"/>
            <w:vMerge w:val="restart"/>
          </w:tcPr>
          <w:p w14:paraId="0F76F813" w14:textId="5223FFB6"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39</w:t>
            </w:r>
          </w:p>
        </w:tc>
        <w:tc>
          <w:tcPr>
            <w:tcW w:w="1070" w:type="dxa"/>
          </w:tcPr>
          <w:p w14:paraId="6217BD2D" w14:textId="32522948"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Khoản 4</w:t>
            </w:r>
          </w:p>
        </w:tc>
        <w:tc>
          <w:tcPr>
            <w:tcW w:w="4840" w:type="dxa"/>
          </w:tcPr>
          <w:p w14:paraId="43C1641A" w14:textId="15067DE9"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làm rõ hành vi chậm đóng, trốn đóng BHXH, bảo hiểm thất nghiệp tại khoản 4 Điều 39.</w:t>
            </w:r>
          </w:p>
        </w:tc>
        <w:tc>
          <w:tcPr>
            <w:tcW w:w="1459" w:type="dxa"/>
          </w:tcPr>
          <w:p w14:paraId="35190373" w14:textId="77777777"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Sở LĐTBXH </w:t>
            </w:r>
          </w:p>
          <w:p w14:paraId="6D2A23D7" w14:textId="1BA62846"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Gia Lai</w:t>
            </w:r>
          </w:p>
        </w:tc>
        <w:tc>
          <w:tcPr>
            <w:tcW w:w="706" w:type="dxa"/>
          </w:tcPr>
          <w:p w14:paraId="04ADEC9D" w14:textId="659C20CA" w:rsidR="0009644F" w:rsidRPr="003F6FBF" w:rsidRDefault="0009644F" w:rsidP="0009644F">
            <w:pPr>
              <w:spacing w:before="40"/>
              <w:jc w:val="center"/>
              <w:rPr>
                <w:rFonts w:ascii="Times New Roman" w:hAnsi="Times New Roman" w:cs="Times New Roman"/>
                <w:bCs/>
                <w:color w:val="000000" w:themeColor="text1"/>
              </w:rPr>
            </w:pPr>
          </w:p>
        </w:tc>
        <w:tc>
          <w:tcPr>
            <w:tcW w:w="901" w:type="dxa"/>
          </w:tcPr>
          <w:p w14:paraId="1F5B001B" w14:textId="5063C292"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Cs/>
                <w:color w:val="000000" w:themeColor="text1"/>
              </w:rPr>
              <w:t>X</w:t>
            </w:r>
          </w:p>
        </w:tc>
        <w:tc>
          <w:tcPr>
            <w:tcW w:w="4110" w:type="dxa"/>
          </w:tcPr>
          <w:p w14:paraId="011FC0B6" w14:textId="1E2C3D46"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Việc xác định thế nào là chậm đóng, trốn đóng bảo hiểm xã hội đã được hướng dẫn tại Nghị quyết số 05/2019/NQ-HĐTP ngày 15/8/2019 của Hội đồng thẩm phán tòa án nhân dân tối cao. </w:t>
            </w:r>
          </w:p>
        </w:tc>
      </w:tr>
      <w:tr w:rsidR="001A5FEF" w:rsidRPr="003F6FBF" w14:paraId="3FA30C50" w14:textId="77777777" w:rsidTr="002F5D1E">
        <w:tc>
          <w:tcPr>
            <w:tcW w:w="690" w:type="dxa"/>
          </w:tcPr>
          <w:p w14:paraId="4DBED54D" w14:textId="36A55508"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12</w:t>
            </w:r>
            <w:r w:rsidR="007A3FD2" w:rsidRPr="003F6FBF">
              <w:rPr>
                <w:rFonts w:ascii="Times New Roman" w:hAnsi="Times New Roman" w:cs="Times New Roman"/>
                <w:b/>
                <w:color w:val="000000" w:themeColor="text1"/>
              </w:rPr>
              <w:t>6</w:t>
            </w:r>
          </w:p>
        </w:tc>
        <w:tc>
          <w:tcPr>
            <w:tcW w:w="929" w:type="dxa"/>
            <w:vMerge/>
          </w:tcPr>
          <w:p w14:paraId="2D09BB39"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696041C9" w14:textId="77777777" w:rsidR="0009644F" w:rsidRPr="003F6FBF" w:rsidRDefault="0009644F" w:rsidP="0009644F">
            <w:pPr>
              <w:spacing w:before="40"/>
              <w:jc w:val="both"/>
              <w:rPr>
                <w:rFonts w:ascii="Times New Roman" w:hAnsi="Times New Roman" w:cs="Times New Roman"/>
                <w:bCs/>
                <w:color w:val="000000" w:themeColor="text1"/>
              </w:rPr>
            </w:pPr>
          </w:p>
        </w:tc>
        <w:tc>
          <w:tcPr>
            <w:tcW w:w="4840" w:type="dxa"/>
          </w:tcPr>
          <w:p w14:paraId="2CC8B22F" w14:textId="6D1C251D" w:rsidR="0009644F" w:rsidRPr="003F6FBF" w:rsidRDefault="0009644F" w:rsidP="0009644F">
            <w:pPr>
              <w:tabs>
                <w:tab w:val="left" w:pos="993"/>
              </w:tabs>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bổ sung thêm hành vi xử phạt vi phạm hành chính đối với người sử dụng lao động đăng ký tham gia BHXH cho người không đúng đối tượng vào Điều 39.</w:t>
            </w:r>
          </w:p>
        </w:tc>
        <w:tc>
          <w:tcPr>
            <w:tcW w:w="1459" w:type="dxa"/>
          </w:tcPr>
          <w:p w14:paraId="2A6879B6" w14:textId="6BC8B162"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Nghệ An</w:t>
            </w:r>
          </w:p>
        </w:tc>
        <w:tc>
          <w:tcPr>
            <w:tcW w:w="706" w:type="dxa"/>
          </w:tcPr>
          <w:p w14:paraId="0511FD48" w14:textId="77777777" w:rsidR="0009644F" w:rsidRPr="003F6FBF" w:rsidRDefault="0009644F" w:rsidP="0009644F">
            <w:pPr>
              <w:spacing w:before="40"/>
              <w:jc w:val="center"/>
              <w:rPr>
                <w:rFonts w:ascii="Times New Roman" w:hAnsi="Times New Roman" w:cs="Times New Roman"/>
                <w:bCs/>
                <w:color w:val="000000" w:themeColor="text1"/>
              </w:rPr>
            </w:pPr>
          </w:p>
        </w:tc>
        <w:tc>
          <w:tcPr>
            <w:tcW w:w="901" w:type="dxa"/>
          </w:tcPr>
          <w:p w14:paraId="1E2E758C" w14:textId="286EBABD"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4110" w:type="dxa"/>
          </w:tcPr>
          <w:p w14:paraId="77602CC9" w14:textId="368C45F1"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Đã được quy định tại điểm c khoản 4 Điều 39 và khoản 2 Điều 40 của dự thảo Nghị định</w:t>
            </w:r>
          </w:p>
        </w:tc>
      </w:tr>
      <w:tr w:rsidR="001A5FEF" w:rsidRPr="003F6FBF" w14:paraId="1BE08640" w14:textId="77777777" w:rsidTr="002F5D1E">
        <w:tc>
          <w:tcPr>
            <w:tcW w:w="690" w:type="dxa"/>
          </w:tcPr>
          <w:p w14:paraId="0A8EEFFA" w14:textId="7FBBEF2A"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12</w:t>
            </w:r>
            <w:r w:rsidR="007A3FD2" w:rsidRPr="003F6FBF">
              <w:rPr>
                <w:rFonts w:ascii="Times New Roman" w:hAnsi="Times New Roman" w:cs="Times New Roman"/>
                <w:b/>
                <w:color w:val="000000" w:themeColor="text1"/>
              </w:rPr>
              <w:t>7</w:t>
            </w:r>
          </w:p>
        </w:tc>
        <w:tc>
          <w:tcPr>
            <w:tcW w:w="929" w:type="dxa"/>
            <w:vMerge/>
          </w:tcPr>
          <w:p w14:paraId="2898F01C"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0E40350C" w14:textId="77777777" w:rsidR="0009644F" w:rsidRPr="003F6FBF" w:rsidRDefault="0009644F" w:rsidP="0009644F">
            <w:pPr>
              <w:spacing w:before="40"/>
              <w:jc w:val="both"/>
              <w:rPr>
                <w:rFonts w:ascii="Times New Roman" w:hAnsi="Times New Roman" w:cs="Times New Roman"/>
                <w:bCs/>
                <w:color w:val="000000" w:themeColor="text1"/>
              </w:rPr>
            </w:pPr>
          </w:p>
        </w:tc>
        <w:tc>
          <w:tcPr>
            <w:tcW w:w="4840" w:type="dxa"/>
          </w:tcPr>
          <w:p w14:paraId="0F8B14C1" w14:textId="77777777"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bổ sung một điều như sau:</w:t>
            </w:r>
          </w:p>
          <w:p w14:paraId="65A7D8DF" w14:textId="77777777"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“Điều 39. Vi phạm quy định về người lao động là người khuyết tật </w:t>
            </w:r>
          </w:p>
          <w:p w14:paraId="503FBCCA" w14:textId="7337DC05" w:rsidR="0009644F" w:rsidRPr="003F6FBF" w:rsidRDefault="0009644F" w:rsidP="0009644F">
            <w:pPr>
              <w:tabs>
                <w:tab w:val="left" w:pos="993"/>
              </w:tabs>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Phạt tiền từ 10.000.000 đồng đến 15.000.000 đồng đối với người sử dụng lao động có hành vi sử dụng người lao động là người khuyết tật làm những công </w:t>
            </w:r>
            <w:r w:rsidRPr="003F6FBF">
              <w:rPr>
                <w:rFonts w:ascii="Times New Roman" w:hAnsi="Times New Roman" w:cs="Times New Roman"/>
                <w:bCs/>
                <w:color w:val="000000" w:themeColor="text1"/>
              </w:rPr>
              <w:lastRenderedPageBreak/>
              <w:t>việc bị cấm quy định tại Điều 160 Bộ luật lao động (tương đồng mức xử phạt đối với lao động người cao tuổi).</w:t>
            </w:r>
          </w:p>
        </w:tc>
        <w:tc>
          <w:tcPr>
            <w:tcW w:w="1459" w:type="dxa"/>
          </w:tcPr>
          <w:p w14:paraId="383A6A66" w14:textId="41009311"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lastRenderedPageBreak/>
              <w:t>UBND Tỉnh Quảng Trị</w:t>
            </w:r>
          </w:p>
        </w:tc>
        <w:tc>
          <w:tcPr>
            <w:tcW w:w="706" w:type="dxa"/>
          </w:tcPr>
          <w:p w14:paraId="34109CCD" w14:textId="77777777" w:rsidR="0009644F" w:rsidRPr="003F6FBF" w:rsidRDefault="0009644F" w:rsidP="0009644F">
            <w:pPr>
              <w:spacing w:before="40"/>
              <w:jc w:val="center"/>
              <w:rPr>
                <w:rFonts w:ascii="Times New Roman" w:hAnsi="Times New Roman" w:cs="Times New Roman"/>
                <w:bCs/>
                <w:color w:val="000000" w:themeColor="text1"/>
              </w:rPr>
            </w:pPr>
          </w:p>
        </w:tc>
        <w:tc>
          <w:tcPr>
            <w:tcW w:w="901" w:type="dxa"/>
          </w:tcPr>
          <w:p w14:paraId="7C5C44D4" w14:textId="4E16D8B4"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Cs/>
                <w:color w:val="000000" w:themeColor="text1"/>
              </w:rPr>
              <w:t>X</w:t>
            </w:r>
          </w:p>
        </w:tc>
        <w:tc>
          <w:tcPr>
            <w:tcW w:w="4110" w:type="dxa"/>
          </w:tcPr>
          <w:p w14:paraId="7AC9697B" w14:textId="28D94A1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Vi phạm quy định trách nhiệm về lao động, việc làm của người sử dụng lao động đối với người khuyết tật được quy định tại Nghị định 144/2013/NĐ-CP quy định xử phạt vi phạm hành chính về bảo trợ, cứu trợ xã hội và bảo vệ, chăm sóc trẻ em (Điều 13).</w:t>
            </w:r>
          </w:p>
        </w:tc>
      </w:tr>
      <w:tr w:rsidR="001A5FEF" w:rsidRPr="003F6FBF" w14:paraId="3DD28D2F" w14:textId="77777777" w:rsidTr="002F5D1E">
        <w:tc>
          <w:tcPr>
            <w:tcW w:w="690" w:type="dxa"/>
          </w:tcPr>
          <w:p w14:paraId="02426A70" w14:textId="67D32799"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12</w:t>
            </w:r>
            <w:r w:rsidR="007A3FD2" w:rsidRPr="003F6FBF">
              <w:rPr>
                <w:rFonts w:ascii="Times New Roman" w:hAnsi="Times New Roman" w:cs="Times New Roman"/>
                <w:b/>
                <w:color w:val="000000" w:themeColor="text1"/>
              </w:rPr>
              <w:t>8</w:t>
            </w:r>
          </w:p>
        </w:tc>
        <w:tc>
          <w:tcPr>
            <w:tcW w:w="929" w:type="dxa"/>
            <w:vMerge w:val="restart"/>
          </w:tcPr>
          <w:p w14:paraId="48FA0E6C" w14:textId="517F1A2B"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40</w:t>
            </w:r>
          </w:p>
        </w:tc>
        <w:tc>
          <w:tcPr>
            <w:tcW w:w="1070" w:type="dxa"/>
          </w:tcPr>
          <w:p w14:paraId="3C0826DE" w14:textId="6195468E"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Khoản 1</w:t>
            </w:r>
          </w:p>
        </w:tc>
        <w:tc>
          <w:tcPr>
            <w:tcW w:w="4840" w:type="dxa"/>
          </w:tcPr>
          <w:p w14:paraId="1FC7F721" w14:textId="36C0B1BE"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tăng mức phạt là từ 3.000.000 đồng đến 5.000.000 đồng.</w:t>
            </w:r>
          </w:p>
        </w:tc>
        <w:tc>
          <w:tcPr>
            <w:tcW w:w="1459" w:type="dxa"/>
          </w:tcPr>
          <w:p w14:paraId="556076B7" w14:textId="196F9F0A"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Nghệ An</w:t>
            </w:r>
          </w:p>
        </w:tc>
        <w:tc>
          <w:tcPr>
            <w:tcW w:w="706" w:type="dxa"/>
          </w:tcPr>
          <w:p w14:paraId="70B7407D" w14:textId="4141824A" w:rsidR="0009644F" w:rsidRPr="003F6FBF" w:rsidRDefault="0009644F" w:rsidP="0009644F">
            <w:pPr>
              <w:spacing w:before="40"/>
              <w:jc w:val="center"/>
              <w:rPr>
                <w:rFonts w:ascii="Times New Roman" w:hAnsi="Times New Roman" w:cs="Times New Roman"/>
                <w:bCs/>
                <w:color w:val="000000" w:themeColor="text1"/>
              </w:rPr>
            </w:pPr>
          </w:p>
        </w:tc>
        <w:tc>
          <w:tcPr>
            <w:tcW w:w="901" w:type="dxa"/>
          </w:tcPr>
          <w:p w14:paraId="4131FED6" w14:textId="6A351461"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
                <w:color w:val="000000" w:themeColor="text1"/>
              </w:rPr>
              <w:t>X</w:t>
            </w:r>
          </w:p>
        </w:tc>
        <w:tc>
          <w:tcPr>
            <w:tcW w:w="4110" w:type="dxa"/>
          </w:tcPr>
          <w:p w14:paraId="360A224C" w14:textId="115BAD99"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Đây là mức xử phạt đối với người lao động, do vậy, đề nghị giữ mức phạt như dự thảo Nghị định để đảm bảo tương sứng và thống nhất với các hành vi vi phạm khác có tính chất tương đồng được quy định trong dự thảo Nghị định.</w:t>
            </w:r>
          </w:p>
        </w:tc>
      </w:tr>
      <w:tr w:rsidR="001A5FEF" w:rsidRPr="003F6FBF" w14:paraId="4A9C47D3" w14:textId="77777777" w:rsidTr="002F5D1E">
        <w:tc>
          <w:tcPr>
            <w:tcW w:w="690" w:type="dxa"/>
          </w:tcPr>
          <w:p w14:paraId="539B8B78" w14:textId="2AA316D6"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12</w:t>
            </w:r>
            <w:r w:rsidR="007A3FD2" w:rsidRPr="003F6FBF">
              <w:rPr>
                <w:rFonts w:ascii="Times New Roman" w:hAnsi="Times New Roman" w:cs="Times New Roman"/>
                <w:b/>
                <w:color w:val="000000" w:themeColor="text1"/>
              </w:rPr>
              <w:t>9</w:t>
            </w:r>
          </w:p>
        </w:tc>
        <w:tc>
          <w:tcPr>
            <w:tcW w:w="929" w:type="dxa"/>
            <w:vMerge/>
          </w:tcPr>
          <w:p w14:paraId="1142679E"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3B8DD6E4" w14:textId="687C527A"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Khoản 1</w:t>
            </w:r>
          </w:p>
        </w:tc>
        <w:tc>
          <w:tcPr>
            <w:tcW w:w="4840" w:type="dxa"/>
          </w:tcPr>
          <w:p w14:paraId="4B79AF09" w14:textId="0474F096"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sữa đổi như sau: Phạt tiền từ 1.000.000 đồng đến 2.000.000 đồng đối với mỗi người lao động có một trong các hành vi vi phạm sau đây</w:t>
            </w:r>
          </w:p>
        </w:tc>
        <w:tc>
          <w:tcPr>
            <w:tcW w:w="1459" w:type="dxa"/>
          </w:tcPr>
          <w:p w14:paraId="163CCDAE" w14:textId="153E4AF0"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UBND Tỉnh Quảng Trị</w:t>
            </w:r>
          </w:p>
        </w:tc>
        <w:tc>
          <w:tcPr>
            <w:tcW w:w="706" w:type="dxa"/>
          </w:tcPr>
          <w:p w14:paraId="35AB44C8" w14:textId="77777777" w:rsidR="0009644F" w:rsidRPr="003F6FBF" w:rsidRDefault="0009644F" w:rsidP="0009644F">
            <w:pPr>
              <w:spacing w:before="40"/>
              <w:jc w:val="center"/>
              <w:rPr>
                <w:rFonts w:ascii="Times New Roman" w:hAnsi="Times New Roman" w:cs="Times New Roman"/>
                <w:b/>
                <w:color w:val="000000" w:themeColor="text1"/>
              </w:rPr>
            </w:pPr>
          </w:p>
        </w:tc>
        <w:tc>
          <w:tcPr>
            <w:tcW w:w="901" w:type="dxa"/>
          </w:tcPr>
          <w:p w14:paraId="067A8BD2" w14:textId="11CDA59E"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4110" w:type="dxa"/>
          </w:tcPr>
          <w:p w14:paraId="26529EA1" w14:textId="19575C5E"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Quy định mức phạt theo số người lao động không phù hợp với hành vi này.</w:t>
            </w:r>
          </w:p>
        </w:tc>
      </w:tr>
      <w:tr w:rsidR="001A5FEF" w:rsidRPr="003F6FBF" w14:paraId="3F91FCBF" w14:textId="77777777" w:rsidTr="002F5D1E">
        <w:tc>
          <w:tcPr>
            <w:tcW w:w="690" w:type="dxa"/>
          </w:tcPr>
          <w:p w14:paraId="0CD927E1" w14:textId="4DAFEC0E"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w:t>
            </w:r>
            <w:r w:rsidR="007A3FD2" w:rsidRPr="003F6FBF">
              <w:rPr>
                <w:rFonts w:ascii="Times New Roman" w:hAnsi="Times New Roman" w:cs="Times New Roman"/>
                <w:b/>
                <w:color w:val="000000" w:themeColor="text1"/>
              </w:rPr>
              <w:t>30</w:t>
            </w:r>
          </w:p>
        </w:tc>
        <w:tc>
          <w:tcPr>
            <w:tcW w:w="929" w:type="dxa"/>
            <w:vMerge/>
          </w:tcPr>
          <w:p w14:paraId="01DBAC19"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6365E7E3" w14:textId="5E99FE55"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Khoản 1</w:t>
            </w:r>
          </w:p>
        </w:tc>
        <w:tc>
          <w:tcPr>
            <w:tcW w:w="4840" w:type="dxa"/>
          </w:tcPr>
          <w:p w14:paraId="54BEDFA4" w14:textId="77777777"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Bổ sung điểm d như sau:</w:t>
            </w:r>
          </w:p>
          <w:p w14:paraId="577DE122" w14:textId="39966B79" w:rsidR="0009644F" w:rsidRPr="003F6FBF" w:rsidRDefault="0009644F" w:rsidP="0009644F">
            <w:pPr>
              <w:tabs>
                <w:tab w:val="left" w:pos="993"/>
              </w:tabs>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 d) Thỏa thuận với cá nhân, cơ sở giáo dục nghề nghiệp, tổ chức có liên quan để trục lợi số tiền trợ cấp thất nghiệp, số tiền hỗ trợ học nghề.</w:t>
            </w:r>
          </w:p>
        </w:tc>
        <w:tc>
          <w:tcPr>
            <w:tcW w:w="1459" w:type="dxa"/>
          </w:tcPr>
          <w:p w14:paraId="1332B4E3" w14:textId="5AA5D314"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Cần Thơ</w:t>
            </w:r>
          </w:p>
        </w:tc>
        <w:tc>
          <w:tcPr>
            <w:tcW w:w="706" w:type="dxa"/>
          </w:tcPr>
          <w:p w14:paraId="1B5232A5" w14:textId="77777777" w:rsidR="0009644F" w:rsidRPr="003F6FBF" w:rsidRDefault="0009644F" w:rsidP="0009644F">
            <w:pPr>
              <w:spacing w:before="40"/>
              <w:jc w:val="center"/>
              <w:rPr>
                <w:rFonts w:ascii="Times New Roman" w:hAnsi="Times New Roman" w:cs="Times New Roman"/>
                <w:b/>
                <w:color w:val="000000" w:themeColor="text1"/>
              </w:rPr>
            </w:pPr>
          </w:p>
        </w:tc>
        <w:tc>
          <w:tcPr>
            <w:tcW w:w="901" w:type="dxa"/>
          </w:tcPr>
          <w:p w14:paraId="3B6DB70A" w14:textId="3AFE9D9B"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4110" w:type="dxa"/>
          </w:tcPr>
          <w:p w14:paraId="7B13BEF7" w14:textId="06CB39EC"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Đã được quy định tại điểm a Khoản 1</w:t>
            </w:r>
          </w:p>
        </w:tc>
      </w:tr>
      <w:tr w:rsidR="001A5FEF" w:rsidRPr="003F6FBF" w14:paraId="3C382E90" w14:textId="77777777" w:rsidTr="002F5D1E">
        <w:tc>
          <w:tcPr>
            <w:tcW w:w="690" w:type="dxa"/>
          </w:tcPr>
          <w:p w14:paraId="4606B1D0" w14:textId="70FFA688"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w:t>
            </w:r>
            <w:r w:rsidR="007A3FD2" w:rsidRPr="003F6FBF">
              <w:rPr>
                <w:rFonts w:ascii="Times New Roman" w:hAnsi="Times New Roman" w:cs="Times New Roman"/>
                <w:b/>
                <w:color w:val="000000" w:themeColor="text1"/>
              </w:rPr>
              <w:t>31</w:t>
            </w:r>
          </w:p>
        </w:tc>
        <w:tc>
          <w:tcPr>
            <w:tcW w:w="929" w:type="dxa"/>
            <w:vMerge/>
          </w:tcPr>
          <w:p w14:paraId="09E06330"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0049EE20" w14:textId="525F18C3"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Khoản 4</w:t>
            </w:r>
          </w:p>
        </w:tc>
        <w:tc>
          <w:tcPr>
            <w:tcW w:w="4840" w:type="dxa"/>
          </w:tcPr>
          <w:p w14:paraId="2545D180" w14:textId="77777777" w:rsidR="0009644F" w:rsidRPr="003F6FBF" w:rsidRDefault="0009644F" w:rsidP="0009644F">
            <w:pPr>
              <w:spacing w:before="40"/>
              <w:jc w:val="both"/>
              <w:rPr>
                <w:rFonts w:ascii="Times New Roman" w:hAnsi="Times New Roman" w:cs="Times New Roman"/>
                <w:color w:val="000000" w:themeColor="text1"/>
              </w:rPr>
            </w:pPr>
            <w:r w:rsidRPr="003F6FBF">
              <w:rPr>
                <w:rFonts w:ascii="Times New Roman" w:hAnsi="Times New Roman" w:cs="Times New Roman"/>
                <w:color w:val="000000" w:themeColor="text1"/>
              </w:rPr>
              <w:t>Đề nghị sửa như sau:</w:t>
            </w:r>
          </w:p>
          <w:p w14:paraId="2F40F241" w14:textId="0282DB1E"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color w:val="000000" w:themeColor="text1"/>
                <w:lang w:val="vi-VN"/>
              </w:rPr>
              <w:t xml:space="preserve">Buộc nộp lại cho tổ chức bảo hiểm xã hội số tiền bảo hiểm xã hội, trợ cấp thất nghiệp </w:t>
            </w:r>
            <w:r w:rsidRPr="003F6FBF">
              <w:rPr>
                <w:rFonts w:ascii="Times New Roman" w:hAnsi="Times New Roman" w:cs="Times New Roman"/>
                <w:i/>
                <w:color w:val="000000" w:themeColor="text1"/>
              </w:rPr>
              <w:t>bảo hiểm y tế, hỗ trợ học nghề</w:t>
            </w:r>
            <w:r w:rsidRPr="003F6FBF">
              <w:rPr>
                <w:rFonts w:ascii="Times New Roman" w:hAnsi="Times New Roman" w:cs="Times New Roman"/>
                <w:color w:val="000000" w:themeColor="text1"/>
                <w:lang w:val="vi-VN"/>
              </w:rPr>
              <w:t xml:space="preserve"> đã nhận do thực hiện hành vi vi phạm quy định tại khoản 1, 2 Điều này</w:t>
            </w:r>
            <w:r w:rsidRPr="003F6FBF">
              <w:rPr>
                <w:rFonts w:ascii="Times New Roman" w:hAnsi="Times New Roman" w:cs="Times New Roman"/>
                <w:color w:val="000000" w:themeColor="text1"/>
              </w:rPr>
              <w:t>.</w:t>
            </w:r>
          </w:p>
        </w:tc>
        <w:tc>
          <w:tcPr>
            <w:tcW w:w="1459" w:type="dxa"/>
          </w:tcPr>
          <w:p w14:paraId="699A7D08" w14:textId="711CC98A"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color w:val="000000" w:themeColor="text1"/>
              </w:rPr>
              <w:t>Sở LĐTBXH Cần Thơ</w:t>
            </w:r>
          </w:p>
        </w:tc>
        <w:tc>
          <w:tcPr>
            <w:tcW w:w="706" w:type="dxa"/>
          </w:tcPr>
          <w:p w14:paraId="66BB86D4" w14:textId="6F0B96E8" w:rsidR="0009644F" w:rsidRPr="003F6FBF" w:rsidRDefault="0009644F" w:rsidP="0009644F">
            <w:pPr>
              <w:spacing w:before="40" w:after="160" w:line="259" w:lineRule="auto"/>
              <w:jc w:val="center"/>
              <w:rPr>
                <w:rFonts w:ascii="Times New Roman" w:hAnsi="Times New Roman" w:cs="Times New Roman"/>
                <w:b/>
                <w:color w:val="000000" w:themeColor="text1"/>
                <w:lang w:val="vi-VN"/>
              </w:rPr>
            </w:pPr>
            <w:r w:rsidRPr="003F6FBF">
              <w:rPr>
                <w:rFonts w:ascii="Times New Roman" w:hAnsi="Times New Roman" w:cs="Times New Roman"/>
                <w:b/>
                <w:color w:val="000000" w:themeColor="text1"/>
                <w:lang w:val="vi-VN"/>
              </w:rPr>
              <w:t>X</w:t>
            </w:r>
          </w:p>
        </w:tc>
        <w:tc>
          <w:tcPr>
            <w:tcW w:w="901" w:type="dxa"/>
          </w:tcPr>
          <w:p w14:paraId="43305493" w14:textId="7BF44E9A" w:rsidR="0009644F" w:rsidRPr="003F6FBF" w:rsidRDefault="0009644F" w:rsidP="0009644F">
            <w:pPr>
              <w:spacing w:before="40" w:after="160" w:line="259" w:lineRule="auto"/>
              <w:jc w:val="center"/>
              <w:rPr>
                <w:rFonts w:ascii="Times New Roman" w:hAnsi="Times New Roman" w:cs="Times New Roman"/>
                <w:b/>
                <w:color w:val="000000" w:themeColor="text1"/>
                <w:lang w:val="vi-VN"/>
              </w:rPr>
            </w:pPr>
          </w:p>
        </w:tc>
        <w:tc>
          <w:tcPr>
            <w:tcW w:w="4110" w:type="dxa"/>
          </w:tcPr>
          <w:p w14:paraId="14314F09" w14:textId="77777777" w:rsidR="0009644F" w:rsidRPr="003F6FBF" w:rsidRDefault="0009644F" w:rsidP="0009644F">
            <w:pPr>
              <w:spacing w:before="40"/>
              <w:jc w:val="both"/>
              <w:rPr>
                <w:rFonts w:ascii="Times New Roman" w:hAnsi="Times New Roman" w:cs="Times New Roman"/>
                <w:bCs/>
                <w:color w:val="000000" w:themeColor="text1"/>
                <w:lang w:val="vi-VN"/>
              </w:rPr>
            </w:pPr>
            <w:r w:rsidRPr="003F6FBF">
              <w:rPr>
                <w:rFonts w:ascii="Times New Roman" w:hAnsi="Times New Roman" w:cs="Times New Roman"/>
                <w:bCs/>
                <w:color w:val="000000" w:themeColor="text1"/>
                <w:lang w:val="vi-VN"/>
              </w:rPr>
              <w:t>Tiếp thu một phần, sửa Khoản 4 Điều 40 như sau:</w:t>
            </w:r>
          </w:p>
          <w:p w14:paraId="75FB41B8" w14:textId="43152C99" w:rsidR="0009644F" w:rsidRPr="003F6FBF" w:rsidRDefault="0009644F" w:rsidP="0009644F">
            <w:pPr>
              <w:spacing w:before="40"/>
              <w:jc w:val="both"/>
              <w:rPr>
                <w:rFonts w:ascii="Times New Roman" w:hAnsi="Times New Roman" w:cs="Times New Roman"/>
                <w:bCs/>
                <w:color w:val="000000" w:themeColor="text1"/>
                <w:lang w:val="vi-VN"/>
              </w:rPr>
            </w:pPr>
            <w:r w:rsidRPr="003F6FBF">
              <w:rPr>
                <w:rFonts w:ascii="Times New Roman" w:hAnsi="Times New Roman" w:cs="Times New Roman"/>
                <w:bCs/>
                <w:color w:val="000000" w:themeColor="text1"/>
              </w:rPr>
              <w:t>“Buộc nộp lại cho cơ quan bảo hiểm xã hội số tiền bảo hiểm xã hội, trợ cấp thất nghiệp, tiền hỗ trợ học nghề đã nhận do thực hiện hành vi vi phạm quy định tại Khoản 1, 2 Điều này.”</w:t>
            </w:r>
          </w:p>
          <w:p w14:paraId="31FF3D6C" w14:textId="36AE37B9"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lang w:val="vi-VN"/>
              </w:rPr>
              <w:t xml:space="preserve">Không bổ sung “bảo hiểm y tế” vì phạm vi của Nghị định này không bao gồm bảo hiểm y tế. </w:t>
            </w:r>
          </w:p>
          <w:p w14:paraId="302951E9" w14:textId="5F76DFD7" w:rsidR="0009644F" w:rsidRPr="003F6FBF" w:rsidRDefault="0009644F" w:rsidP="0009644F">
            <w:pPr>
              <w:spacing w:before="40"/>
              <w:jc w:val="both"/>
              <w:rPr>
                <w:rFonts w:ascii="Times New Roman" w:hAnsi="Times New Roman" w:cs="Times New Roman"/>
                <w:bCs/>
                <w:color w:val="000000" w:themeColor="text1"/>
              </w:rPr>
            </w:pPr>
          </w:p>
        </w:tc>
      </w:tr>
      <w:tr w:rsidR="001A5FEF" w:rsidRPr="003F6FBF" w14:paraId="03DDB8E1" w14:textId="77777777" w:rsidTr="002F5D1E">
        <w:tc>
          <w:tcPr>
            <w:tcW w:w="690" w:type="dxa"/>
          </w:tcPr>
          <w:p w14:paraId="52008E7B" w14:textId="1AA49A42"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1</w:t>
            </w:r>
            <w:r w:rsidR="007A3FD2" w:rsidRPr="003F6FBF">
              <w:rPr>
                <w:rFonts w:ascii="Times New Roman" w:hAnsi="Times New Roman" w:cs="Times New Roman"/>
                <w:b/>
                <w:color w:val="000000" w:themeColor="text1"/>
              </w:rPr>
              <w:t>32</w:t>
            </w:r>
          </w:p>
        </w:tc>
        <w:tc>
          <w:tcPr>
            <w:tcW w:w="929" w:type="dxa"/>
          </w:tcPr>
          <w:p w14:paraId="7A66D8AD" w14:textId="6C0A5126"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41</w:t>
            </w:r>
          </w:p>
        </w:tc>
        <w:tc>
          <w:tcPr>
            <w:tcW w:w="1070" w:type="dxa"/>
          </w:tcPr>
          <w:p w14:paraId="56935670" w14:textId="3826896E"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Khoản 2</w:t>
            </w:r>
          </w:p>
        </w:tc>
        <w:tc>
          <w:tcPr>
            <w:tcW w:w="4840" w:type="dxa"/>
          </w:tcPr>
          <w:p w14:paraId="6D67EE9C" w14:textId="397302D3" w:rsidR="0009644F" w:rsidRPr="003F6FBF" w:rsidRDefault="0009644F" w:rsidP="0009644F">
            <w:pPr>
              <w:spacing w:before="40"/>
              <w:jc w:val="both"/>
              <w:rPr>
                <w:rFonts w:ascii="Times New Roman" w:hAnsi="Times New Roman" w:cs="Times New Roman"/>
                <w:color w:val="000000" w:themeColor="text1"/>
              </w:rPr>
            </w:pPr>
            <w:r w:rsidRPr="003F6FBF">
              <w:rPr>
                <w:rFonts w:ascii="Times New Roman" w:hAnsi="Times New Roman" w:cs="Times New Roman"/>
                <w:bCs/>
                <w:color w:val="000000" w:themeColor="text1"/>
              </w:rPr>
              <w:t xml:space="preserve">Đề nghị sửa đổi, bổ sung thành “Phạt tiền với mức từ 18% đến 20% tổng số tiền hưởng các </w:t>
            </w:r>
            <w:r w:rsidRPr="003F6FBF">
              <w:rPr>
                <w:rFonts w:ascii="Times New Roman" w:hAnsi="Times New Roman" w:cs="Times New Roman"/>
                <w:bCs/>
                <w:i/>
                <w:iCs/>
                <w:color w:val="000000" w:themeColor="text1"/>
              </w:rPr>
              <w:t>chế độ</w:t>
            </w:r>
            <w:r w:rsidRPr="003F6FBF">
              <w:rPr>
                <w:rFonts w:ascii="Times New Roman" w:hAnsi="Times New Roman" w:cs="Times New Roman"/>
                <w:bCs/>
                <w:color w:val="000000" w:themeColor="text1"/>
              </w:rPr>
              <w:t xml:space="preserve"> bảo hiểm xã hội bắt buộc của người lao động…”.</w:t>
            </w:r>
          </w:p>
        </w:tc>
        <w:tc>
          <w:tcPr>
            <w:tcW w:w="1459" w:type="dxa"/>
          </w:tcPr>
          <w:p w14:paraId="4739D467" w14:textId="0C402588" w:rsidR="0009644F" w:rsidRPr="003F6FBF" w:rsidRDefault="0009644F" w:rsidP="0009644F">
            <w:pPr>
              <w:spacing w:before="40"/>
              <w:ind w:hanging="3"/>
              <w:jc w:val="both"/>
              <w:rPr>
                <w:rFonts w:ascii="Times New Roman" w:hAnsi="Times New Roman" w:cs="Times New Roman"/>
                <w:color w:val="000000" w:themeColor="text1"/>
              </w:rPr>
            </w:pPr>
            <w:r w:rsidRPr="003F6FBF">
              <w:rPr>
                <w:rFonts w:ascii="Times New Roman" w:hAnsi="Times New Roman" w:cs="Times New Roman"/>
                <w:bCs/>
                <w:color w:val="000000" w:themeColor="text1"/>
              </w:rPr>
              <w:t>Sở LĐTBXH Nghệ An</w:t>
            </w:r>
          </w:p>
        </w:tc>
        <w:tc>
          <w:tcPr>
            <w:tcW w:w="706" w:type="dxa"/>
          </w:tcPr>
          <w:p w14:paraId="10964578" w14:textId="634FE378" w:rsidR="0009644F" w:rsidRPr="003F6FBF" w:rsidRDefault="0009644F" w:rsidP="0009644F">
            <w:pPr>
              <w:spacing w:before="40"/>
              <w:jc w:val="center"/>
              <w:rPr>
                <w:rFonts w:ascii="Times New Roman" w:hAnsi="Times New Roman" w:cs="Times New Roman"/>
                <w:b/>
                <w:color w:val="000000" w:themeColor="text1"/>
              </w:rPr>
            </w:pPr>
          </w:p>
        </w:tc>
        <w:tc>
          <w:tcPr>
            <w:tcW w:w="901" w:type="dxa"/>
          </w:tcPr>
          <w:p w14:paraId="6FF3BC18" w14:textId="13EC93D2"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4110" w:type="dxa"/>
          </w:tcPr>
          <w:p w14:paraId="7483EB10" w14:textId="75EFA8B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Cụm từ “hưởng bảo hiểm xã hội” phù hợp với Luật Bảo hiểm xã hội</w:t>
            </w:r>
          </w:p>
        </w:tc>
      </w:tr>
      <w:tr w:rsidR="001A5FEF" w:rsidRPr="003F6FBF" w14:paraId="2A09FEC5" w14:textId="77777777" w:rsidTr="002F5D1E">
        <w:tc>
          <w:tcPr>
            <w:tcW w:w="690" w:type="dxa"/>
          </w:tcPr>
          <w:p w14:paraId="5C7F97EB" w14:textId="37BE8A5A" w:rsidR="0009644F" w:rsidRPr="003F6FBF" w:rsidRDefault="0009644F"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13</w:t>
            </w:r>
            <w:r w:rsidR="007A3FD2" w:rsidRPr="003F6FBF">
              <w:rPr>
                <w:rFonts w:ascii="Times New Roman" w:hAnsi="Times New Roman" w:cs="Times New Roman"/>
                <w:b/>
                <w:color w:val="000000" w:themeColor="text1"/>
              </w:rPr>
              <w:t>3</w:t>
            </w:r>
          </w:p>
          <w:p w14:paraId="290F86B9" w14:textId="77777777" w:rsidR="0009644F" w:rsidRPr="003F6FBF" w:rsidRDefault="0009644F" w:rsidP="0009644F">
            <w:pPr>
              <w:spacing w:before="40"/>
              <w:ind w:hanging="3"/>
              <w:jc w:val="center"/>
              <w:rPr>
                <w:rFonts w:ascii="Times New Roman" w:hAnsi="Times New Roman" w:cs="Times New Roman"/>
                <w:b/>
                <w:color w:val="000000" w:themeColor="text1"/>
              </w:rPr>
            </w:pPr>
          </w:p>
        </w:tc>
        <w:tc>
          <w:tcPr>
            <w:tcW w:w="929" w:type="dxa"/>
            <w:vMerge w:val="restart"/>
          </w:tcPr>
          <w:p w14:paraId="53B02E2A" w14:textId="25F3EFBC" w:rsidR="0009644F" w:rsidRPr="003F6FBF" w:rsidRDefault="0009644F" w:rsidP="0009644F">
            <w:pPr>
              <w:spacing w:before="40"/>
              <w:ind w:hanging="3"/>
              <w:jc w:val="both"/>
              <w:rPr>
                <w:rFonts w:ascii="Times New Roman" w:hAnsi="Times New Roman" w:cs="Times New Roman"/>
                <w:color w:val="000000" w:themeColor="text1"/>
              </w:rPr>
            </w:pPr>
            <w:r w:rsidRPr="003F6FBF">
              <w:rPr>
                <w:rFonts w:ascii="Times New Roman" w:hAnsi="Times New Roman" w:cs="Times New Roman"/>
                <w:bCs/>
                <w:color w:val="000000" w:themeColor="text1"/>
              </w:rPr>
              <w:t>Điều 43</w:t>
            </w:r>
          </w:p>
        </w:tc>
        <w:tc>
          <w:tcPr>
            <w:tcW w:w="1070" w:type="dxa"/>
          </w:tcPr>
          <w:p w14:paraId="28E7DBA0" w14:textId="77777777" w:rsidR="0009644F" w:rsidRPr="003F6FBF" w:rsidRDefault="0009644F" w:rsidP="0009644F">
            <w:pPr>
              <w:spacing w:before="40"/>
              <w:jc w:val="both"/>
              <w:rPr>
                <w:rFonts w:ascii="Times New Roman" w:hAnsi="Times New Roman" w:cs="Times New Roman"/>
                <w:bCs/>
                <w:color w:val="000000" w:themeColor="text1"/>
              </w:rPr>
            </w:pPr>
          </w:p>
        </w:tc>
        <w:tc>
          <w:tcPr>
            <w:tcW w:w="4840" w:type="dxa"/>
          </w:tcPr>
          <w:p w14:paraId="61E13ED9" w14:textId="60EF321D"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bổ sung chế tài đối với trường hợp vi phạm cam kết hợp đồng, không thực hiện thủ tục đưa người đi lao động ở nước ngoài vượt quá thời hạn theo hợp đồng để bảo vệ quyền lợi của NLĐ.</w:t>
            </w:r>
          </w:p>
        </w:tc>
        <w:tc>
          <w:tcPr>
            <w:tcW w:w="1459" w:type="dxa"/>
          </w:tcPr>
          <w:p w14:paraId="1934EDBD" w14:textId="40F45222"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Công Thương</w:t>
            </w:r>
          </w:p>
        </w:tc>
        <w:tc>
          <w:tcPr>
            <w:tcW w:w="706" w:type="dxa"/>
          </w:tcPr>
          <w:p w14:paraId="1E913C83" w14:textId="77777777" w:rsidR="0009644F" w:rsidRPr="003F6FBF" w:rsidRDefault="0009644F" w:rsidP="0009644F">
            <w:pPr>
              <w:spacing w:before="40"/>
              <w:jc w:val="center"/>
              <w:rPr>
                <w:rFonts w:ascii="Times New Roman" w:hAnsi="Times New Roman" w:cs="Times New Roman"/>
                <w:b/>
                <w:color w:val="000000" w:themeColor="text1"/>
              </w:rPr>
            </w:pPr>
          </w:p>
        </w:tc>
        <w:tc>
          <w:tcPr>
            <w:tcW w:w="901" w:type="dxa"/>
          </w:tcPr>
          <w:p w14:paraId="44CB20B1" w14:textId="77FFC22F"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4110" w:type="dxa"/>
          </w:tcPr>
          <w:p w14:paraId="3FB1FB7F" w14:textId="5A4B66F1"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Đã được quy định tại điểm d khoản 1 ĐIều 43 của dự thảo Nghị định.</w:t>
            </w:r>
          </w:p>
        </w:tc>
      </w:tr>
      <w:tr w:rsidR="001A5FEF" w:rsidRPr="003F6FBF" w14:paraId="408F1CB4" w14:textId="77777777" w:rsidTr="002F5D1E">
        <w:tc>
          <w:tcPr>
            <w:tcW w:w="690" w:type="dxa"/>
          </w:tcPr>
          <w:p w14:paraId="232D8598" w14:textId="23CE7743" w:rsidR="0009644F" w:rsidRPr="003F6FBF" w:rsidRDefault="0009644F"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13</w:t>
            </w:r>
            <w:r w:rsidR="007A3FD2" w:rsidRPr="003F6FBF">
              <w:rPr>
                <w:rFonts w:ascii="Times New Roman" w:hAnsi="Times New Roman" w:cs="Times New Roman"/>
                <w:b/>
                <w:color w:val="000000" w:themeColor="text1"/>
              </w:rPr>
              <w:t>4</w:t>
            </w:r>
          </w:p>
        </w:tc>
        <w:tc>
          <w:tcPr>
            <w:tcW w:w="929" w:type="dxa"/>
            <w:vMerge/>
          </w:tcPr>
          <w:p w14:paraId="246AD6B6" w14:textId="77777777" w:rsidR="0009644F" w:rsidRPr="003F6FBF" w:rsidRDefault="0009644F" w:rsidP="0009644F">
            <w:pPr>
              <w:spacing w:before="40"/>
              <w:ind w:hanging="3"/>
              <w:jc w:val="both"/>
              <w:rPr>
                <w:rFonts w:ascii="Times New Roman" w:hAnsi="Times New Roman" w:cs="Times New Roman"/>
                <w:bCs/>
                <w:color w:val="000000" w:themeColor="text1"/>
              </w:rPr>
            </w:pPr>
          </w:p>
        </w:tc>
        <w:tc>
          <w:tcPr>
            <w:tcW w:w="1070" w:type="dxa"/>
          </w:tcPr>
          <w:p w14:paraId="31BBCA54" w14:textId="4D4D03A6"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Khoản 2</w:t>
            </w:r>
          </w:p>
        </w:tc>
        <w:tc>
          <w:tcPr>
            <w:tcW w:w="4840" w:type="dxa"/>
          </w:tcPr>
          <w:p w14:paraId="0C4DB390" w14:textId="3A87DBF4"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Khoản 2 Điều 43 và điểm a Khoản 2 Điều 48 bị trùng nhau về hành vi vi phạm.</w:t>
            </w:r>
          </w:p>
        </w:tc>
        <w:tc>
          <w:tcPr>
            <w:tcW w:w="1459" w:type="dxa"/>
          </w:tcPr>
          <w:p w14:paraId="1BEE53E3" w14:textId="644BCBB7"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Tư pháp</w:t>
            </w:r>
          </w:p>
        </w:tc>
        <w:tc>
          <w:tcPr>
            <w:tcW w:w="706" w:type="dxa"/>
          </w:tcPr>
          <w:p w14:paraId="2114E443" w14:textId="4AD30DA3"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901" w:type="dxa"/>
          </w:tcPr>
          <w:p w14:paraId="3985AC0B" w14:textId="77777777" w:rsidR="0009644F" w:rsidRPr="003F6FBF" w:rsidRDefault="0009644F" w:rsidP="0009644F">
            <w:pPr>
              <w:spacing w:before="40"/>
              <w:jc w:val="center"/>
              <w:rPr>
                <w:rFonts w:ascii="Times New Roman" w:hAnsi="Times New Roman" w:cs="Times New Roman"/>
                <w:b/>
                <w:color w:val="000000" w:themeColor="text1"/>
              </w:rPr>
            </w:pPr>
          </w:p>
        </w:tc>
        <w:tc>
          <w:tcPr>
            <w:tcW w:w="4110" w:type="dxa"/>
          </w:tcPr>
          <w:p w14:paraId="5825E355" w14:textId="1DBEFE1C"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color w:val="000000" w:themeColor="text1"/>
              </w:rPr>
              <w:t xml:space="preserve">Bỏ </w:t>
            </w:r>
            <w:r w:rsidRPr="003F6FBF">
              <w:rPr>
                <w:rFonts w:ascii="Times New Roman" w:hAnsi="Times New Roman" w:cs="Times New Roman"/>
                <w:bCs/>
                <w:color w:val="000000" w:themeColor="text1"/>
              </w:rPr>
              <w:t>Điểm a Khoản 2 Điều 48.</w:t>
            </w:r>
          </w:p>
        </w:tc>
      </w:tr>
      <w:tr w:rsidR="001A5FEF" w:rsidRPr="003F6FBF" w14:paraId="7B4EDB6A" w14:textId="77777777" w:rsidTr="002F5D1E">
        <w:tc>
          <w:tcPr>
            <w:tcW w:w="690" w:type="dxa"/>
          </w:tcPr>
          <w:p w14:paraId="78D125CB" w14:textId="090DE806" w:rsidR="0009644F" w:rsidRPr="003F6FBF" w:rsidRDefault="0009644F"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13</w:t>
            </w:r>
            <w:r w:rsidR="007A3FD2" w:rsidRPr="003F6FBF">
              <w:rPr>
                <w:rFonts w:ascii="Times New Roman" w:hAnsi="Times New Roman" w:cs="Times New Roman"/>
                <w:b/>
                <w:color w:val="000000" w:themeColor="text1"/>
              </w:rPr>
              <w:t>5</w:t>
            </w:r>
          </w:p>
        </w:tc>
        <w:tc>
          <w:tcPr>
            <w:tcW w:w="929" w:type="dxa"/>
          </w:tcPr>
          <w:p w14:paraId="0AA3E32C" w14:textId="227D5045"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47</w:t>
            </w:r>
          </w:p>
        </w:tc>
        <w:tc>
          <w:tcPr>
            <w:tcW w:w="1070" w:type="dxa"/>
          </w:tcPr>
          <w:p w14:paraId="4C4EBD5D" w14:textId="4A4BCEA3"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Khoản 3</w:t>
            </w:r>
          </w:p>
        </w:tc>
        <w:tc>
          <w:tcPr>
            <w:tcW w:w="4840" w:type="dxa"/>
          </w:tcPr>
          <w:p w14:paraId="5943322F" w14:textId="7777777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bổ sung các hành vi:</w:t>
            </w:r>
          </w:p>
          <w:p w14:paraId="01E90F4B" w14:textId="7777777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Doanh nghiệp thu tiền đóng góp Quỹ hỗ trợ việc làm ngoài nước của NLĐ nhưng không nộp cho Quỹ;</w:t>
            </w:r>
          </w:p>
          <w:p w14:paraId="64FC5808" w14:textId="7777777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Nhận tiền hỗ trợ từ Quỹ hỗ trợ việc làm ngoài nước nhưng không chi trả cho NLĐ.</w:t>
            </w:r>
          </w:p>
          <w:p w14:paraId="03C38356" w14:textId="38E86655" w:rsidR="0009644F" w:rsidRPr="003F6FBF" w:rsidRDefault="0009644F" w:rsidP="0009644F">
            <w:pPr>
              <w:spacing w:before="40"/>
              <w:jc w:val="both"/>
              <w:rPr>
                <w:rFonts w:ascii="Times New Roman" w:hAnsi="Times New Roman" w:cs="Times New Roman"/>
                <w:bCs/>
                <w:color w:val="000000" w:themeColor="text1"/>
              </w:rPr>
            </w:pPr>
          </w:p>
        </w:tc>
        <w:tc>
          <w:tcPr>
            <w:tcW w:w="1459" w:type="dxa"/>
          </w:tcPr>
          <w:p w14:paraId="7E9238F4" w14:textId="3FCA160E"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Tổng LĐLĐVN</w:t>
            </w:r>
          </w:p>
        </w:tc>
        <w:tc>
          <w:tcPr>
            <w:tcW w:w="706" w:type="dxa"/>
          </w:tcPr>
          <w:p w14:paraId="4A9FEA1E" w14:textId="06BB0DC1" w:rsidR="0009644F" w:rsidRPr="003F6FBF" w:rsidRDefault="0009644F" w:rsidP="0009644F">
            <w:pPr>
              <w:spacing w:before="40"/>
              <w:jc w:val="center"/>
              <w:rPr>
                <w:rFonts w:ascii="Times New Roman" w:hAnsi="Times New Roman" w:cs="Times New Roman"/>
                <w:b/>
                <w:color w:val="000000" w:themeColor="text1"/>
              </w:rPr>
            </w:pPr>
          </w:p>
        </w:tc>
        <w:tc>
          <w:tcPr>
            <w:tcW w:w="901" w:type="dxa"/>
          </w:tcPr>
          <w:p w14:paraId="73E555F0" w14:textId="46BCFE30"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
                <w:color w:val="000000" w:themeColor="text1"/>
              </w:rPr>
              <w:t>X</w:t>
            </w:r>
          </w:p>
        </w:tc>
        <w:tc>
          <w:tcPr>
            <w:tcW w:w="4110" w:type="dxa"/>
          </w:tcPr>
          <w:p w14:paraId="401EDE9C" w14:textId="5B704EE1"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Hiện nay, hình thức đóng góp vào Quỹ hỗ trợ việc làm ngoài nước đang được quy định trong dự thảo Quyết định của Thủ tướng Chính phủ hướng dẫn Luật số 69. Do vậy, quy định này sẽ được nghiên cứu để sửa đổi, bổ sung để đảm bảo tính thống nhất của hệ thống pháp luật cũng như tăng cường hiệu quả thực thi pháp luật.</w:t>
            </w:r>
          </w:p>
        </w:tc>
      </w:tr>
      <w:tr w:rsidR="001A5FEF" w:rsidRPr="003F6FBF" w14:paraId="72BE7C52" w14:textId="77777777" w:rsidTr="002F5D1E">
        <w:tc>
          <w:tcPr>
            <w:tcW w:w="690" w:type="dxa"/>
          </w:tcPr>
          <w:p w14:paraId="5BB53A79" w14:textId="758AF37C" w:rsidR="0009644F" w:rsidRPr="003F6FBF" w:rsidRDefault="0009644F"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13</w:t>
            </w:r>
            <w:r w:rsidR="007A3FD2" w:rsidRPr="003F6FBF">
              <w:rPr>
                <w:rFonts w:ascii="Times New Roman" w:hAnsi="Times New Roman" w:cs="Times New Roman"/>
                <w:b/>
                <w:color w:val="000000" w:themeColor="text1"/>
              </w:rPr>
              <w:t>6</w:t>
            </w:r>
          </w:p>
        </w:tc>
        <w:tc>
          <w:tcPr>
            <w:tcW w:w="929" w:type="dxa"/>
          </w:tcPr>
          <w:p w14:paraId="52912300" w14:textId="10B445A9" w:rsidR="0009644F" w:rsidRPr="003F6FBF" w:rsidRDefault="0009644F" w:rsidP="0009644F">
            <w:pPr>
              <w:spacing w:before="40"/>
              <w:jc w:val="both"/>
              <w:rPr>
                <w:rFonts w:ascii="Times New Roman" w:hAnsi="Times New Roman" w:cs="Times New Roman"/>
                <w:color w:val="000000" w:themeColor="text1"/>
              </w:rPr>
            </w:pPr>
            <w:r w:rsidRPr="003F6FBF">
              <w:rPr>
                <w:rFonts w:ascii="Times New Roman" w:hAnsi="Times New Roman" w:cs="Times New Roman"/>
                <w:color w:val="000000" w:themeColor="text1"/>
              </w:rPr>
              <w:t>Chương V</w:t>
            </w:r>
          </w:p>
        </w:tc>
        <w:tc>
          <w:tcPr>
            <w:tcW w:w="1070" w:type="dxa"/>
          </w:tcPr>
          <w:p w14:paraId="24F8982F" w14:textId="77777777" w:rsidR="0009644F" w:rsidRPr="003F6FBF" w:rsidRDefault="0009644F" w:rsidP="0009644F">
            <w:pPr>
              <w:spacing w:before="40"/>
              <w:jc w:val="both"/>
              <w:rPr>
                <w:rFonts w:ascii="Times New Roman" w:hAnsi="Times New Roman" w:cs="Times New Roman"/>
                <w:color w:val="000000" w:themeColor="text1"/>
              </w:rPr>
            </w:pPr>
          </w:p>
        </w:tc>
        <w:tc>
          <w:tcPr>
            <w:tcW w:w="4840" w:type="dxa"/>
          </w:tcPr>
          <w:p w14:paraId="6FF30D1A" w14:textId="6EE11F36" w:rsidR="0009644F" w:rsidRPr="003F6FBF" w:rsidRDefault="0009644F" w:rsidP="0009644F">
            <w:pPr>
              <w:spacing w:before="40"/>
              <w:jc w:val="both"/>
              <w:rPr>
                <w:rFonts w:ascii="Times New Roman" w:hAnsi="Times New Roman" w:cs="Times New Roman"/>
                <w:color w:val="000000" w:themeColor="text1"/>
              </w:rPr>
            </w:pPr>
            <w:r w:rsidRPr="003F6FBF">
              <w:rPr>
                <w:rFonts w:ascii="Times New Roman" w:hAnsi="Times New Roman" w:cs="Times New Roman"/>
                <w:color w:val="000000" w:themeColor="text1"/>
              </w:rPr>
              <w:t>Rà soát lại các chức danh về thẩm quyền đối với việc áp dụng hình thức xử phạt tịch thu tang vật vi phạm hành chính, phương tiện được sử dụng để vi phạm hành chính, vì theo quy định của Luật sửa đổi, bổ sung một số điều của Luật xử lý vi phạm hành chính thì nhiều chức danh có thẩm quyền áp dụng hình thức xử phạt là tịch thu tang vật, phương tiện vi phạm hành chính có giá trị không vượt quá 02 lần mức tiền phạt tối đa được quy định với chức danh đó.</w:t>
            </w:r>
          </w:p>
        </w:tc>
        <w:tc>
          <w:tcPr>
            <w:tcW w:w="1459" w:type="dxa"/>
          </w:tcPr>
          <w:p w14:paraId="5A4A89F7" w14:textId="4D774B02"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Y tế</w:t>
            </w:r>
          </w:p>
        </w:tc>
        <w:tc>
          <w:tcPr>
            <w:tcW w:w="706" w:type="dxa"/>
          </w:tcPr>
          <w:p w14:paraId="789BBBBE" w14:textId="2E5D44D1" w:rsidR="0009644F" w:rsidRPr="003F6FBF" w:rsidRDefault="0009644F" w:rsidP="0009644F">
            <w:pPr>
              <w:spacing w:before="40"/>
              <w:jc w:val="center"/>
              <w:rPr>
                <w:rFonts w:ascii="Times New Roman" w:hAnsi="Times New Roman" w:cs="Times New Roman"/>
                <w:color w:val="000000" w:themeColor="text1"/>
              </w:rPr>
            </w:pPr>
            <w:r w:rsidRPr="003F6FBF">
              <w:rPr>
                <w:rFonts w:ascii="Times New Roman" w:hAnsi="Times New Roman" w:cs="Times New Roman"/>
                <w:b/>
                <w:color w:val="000000" w:themeColor="text1"/>
              </w:rPr>
              <w:t>X</w:t>
            </w:r>
          </w:p>
        </w:tc>
        <w:tc>
          <w:tcPr>
            <w:tcW w:w="901" w:type="dxa"/>
          </w:tcPr>
          <w:p w14:paraId="097E6143" w14:textId="0AA96C48" w:rsidR="0009644F" w:rsidRPr="003F6FBF" w:rsidRDefault="0009644F" w:rsidP="0009644F">
            <w:pPr>
              <w:spacing w:before="40"/>
              <w:jc w:val="center"/>
              <w:rPr>
                <w:rFonts w:ascii="Times New Roman" w:hAnsi="Times New Roman" w:cs="Times New Roman"/>
                <w:b/>
                <w:color w:val="000000" w:themeColor="text1"/>
              </w:rPr>
            </w:pPr>
          </w:p>
        </w:tc>
        <w:tc>
          <w:tcPr>
            <w:tcW w:w="4110" w:type="dxa"/>
          </w:tcPr>
          <w:p w14:paraId="5065F6EB" w14:textId="5B3E0813" w:rsidR="0009644F" w:rsidRPr="003F6FBF" w:rsidRDefault="0009644F" w:rsidP="0009644F">
            <w:pPr>
              <w:spacing w:before="40"/>
              <w:jc w:val="both"/>
              <w:rPr>
                <w:rFonts w:ascii="Times New Roman" w:hAnsi="Times New Roman" w:cs="Times New Roman"/>
                <w:color w:val="000000" w:themeColor="text1"/>
              </w:rPr>
            </w:pPr>
            <w:r w:rsidRPr="003F6FBF">
              <w:rPr>
                <w:rFonts w:ascii="Times New Roman" w:hAnsi="Times New Roman" w:cs="Times New Roman"/>
                <w:color w:val="000000" w:themeColor="text1"/>
              </w:rPr>
              <w:t>Cơ quan soạn thảo sẽ tiếp tục rà soát dự thảo Nghị định trong quá trình hoàn thiện dự thảo.</w:t>
            </w:r>
          </w:p>
        </w:tc>
      </w:tr>
      <w:tr w:rsidR="001A5FEF" w:rsidRPr="003F6FBF" w14:paraId="43AEFC47" w14:textId="77777777" w:rsidTr="002F5D1E">
        <w:tc>
          <w:tcPr>
            <w:tcW w:w="690" w:type="dxa"/>
          </w:tcPr>
          <w:p w14:paraId="0FEA6F5C" w14:textId="6EABDCEC" w:rsidR="0009644F" w:rsidRPr="003F6FBF" w:rsidRDefault="0009644F"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13</w:t>
            </w:r>
            <w:r w:rsidR="007A3FD2" w:rsidRPr="003F6FBF">
              <w:rPr>
                <w:rFonts w:ascii="Times New Roman" w:hAnsi="Times New Roman" w:cs="Times New Roman"/>
                <w:b/>
                <w:color w:val="000000" w:themeColor="text1"/>
              </w:rPr>
              <w:t>7</w:t>
            </w:r>
          </w:p>
        </w:tc>
        <w:tc>
          <w:tcPr>
            <w:tcW w:w="929" w:type="dxa"/>
          </w:tcPr>
          <w:p w14:paraId="2FBEC423" w14:textId="471E83DC" w:rsidR="0009644F" w:rsidRPr="003F6FBF" w:rsidRDefault="0009644F" w:rsidP="0009644F">
            <w:pPr>
              <w:spacing w:before="40"/>
              <w:jc w:val="both"/>
              <w:rPr>
                <w:rFonts w:ascii="Times New Roman" w:hAnsi="Times New Roman" w:cs="Times New Roman"/>
                <w:color w:val="000000" w:themeColor="text1"/>
              </w:rPr>
            </w:pPr>
            <w:r w:rsidRPr="003F6FBF">
              <w:rPr>
                <w:rFonts w:ascii="Times New Roman" w:hAnsi="Times New Roman" w:cs="Times New Roman"/>
                <w:color w:val="000000" w:themeColor="text1"/>
              </w:rPr>
              <w:t>Điều 53</w:t>
            </w:r>
          </w:p>
        </w:tc>
        <w:tc>
          <w:tcPr>
            <w:tcW w:w="1070" w:type="dxa"/>
          </w:tcPr>
          <w:p w14:paraId="44773088" w14:textId="78B5726C" w:rsidR="0009644F" w:rsidRPr="003F6FBF" w:rsidRDefault="0009644F" w:rsidP="0009644F">
            <w:pPr>
              <w:spacing w:before="40"/>
              <w:jc w:val="both"/>
              <w:rPr>
                <w:rFonts w:ascii="Times New Roman" w:hAnsi="Times New Roman" w:cs="Times New Roman"/>
                <w:color w:val="000000" w:themeColor="text1"/>
              </w:rPr>
            </w:pPr>
            <w:r w:rsidRPr="003F6FBF">
              <w:rPr>
                <w:rFonts w:ascii="Times New Roman" w:hAnsi="Times New Roman" w:cs="Times New Roman"/>
                <w:color w:val="000000" w:themeColor="text1"/>
              </w:rPr>
              <w:t xml:space="preserve">Khoản </w:t>
            </w:r>
            <w:r w:rsidRPr="003F6FBF">
              <w:rPr>
                <w:rFonts w:ascii="Times New Roman" w:hAnsi="Times New Roman" w:cs="Times New Roman"/>
                <w:color w:val="000000" w:themeColor="text1"/>
                <w:lang w:val="vi-VN"/>
              </w:rPr>
              <w:t>2</w:t>
            </w:r>
          </w:p>
        </w:tc>
        <w:tc>
          <w:tcPr>
            <w:tcW w:w="4840" w:type="dxa"/>
          </w:tcPr>
          <w:p w14:paraId="2B8DA5A1" w14:textId="75C8B2F1" w:rsidR="0009644F" w:rsidRPr="003F6FBF" w:rsidRDefault="0009644F" w:rsidP="0009644F">
            <w:pPr>
              <w:spacing w:before="40"/>
              <w:jc w:val="both"/>
              <w:rPr>
                <w:rFonts w:ascii="Times New Roman" w:hAnsi="Times New Roman" w:cs="Times New Roman"/>
                <w:color w:val="000000" w:themeColor="text1"/>
              </w:rPr>
            </w:pPr>
            <w:r w:rsidRPr="003F6FBF">
              <w:rPr>
                <w:rFonts w:ascii="Times New Roman" w:hAnsi="Times New Roman" w:cs="Times New Roman"/>
                <w:color w:val="000000" w:themeColor="text1"/>
              </w:rPr>
              <w:t xml:space="preserve">Đề nghị sửa Khoản </w:t>
            </w:r>
            <w:r w:rsidRPr="003F6FBF">
              <w:rPr>
                <w:rFonts w:ascii="Times New Roman" w:hAnsi="Times New Roman" w:cs="Times New Roman"/>
                <w:color w:val="000000" w:themeColor="text1"/>
                <w:lang w:val="vi-VN"/>
              </w:rPr>
              <w:t>2</w:t>
            </w:r>
            <w:r w:rsidRPr="003F6FBF">
              <w:rPr>
                <w:rFonts w:ascii="Times New Roman" w:hAnsi="Times New Roman" w:cs="Times New Roman"/>
                <w:color w:val="000000" w:themeColor="text1"/>
              </w:rPr>
              <w:t xml:space="preserve"> Điều 53 là:</w:t>
            </w:r>
            <w:r w:rsidRPr="003F6FBF">
              <w:rPr>
                <w:rFonts w:ascii="Times New Roman" w:hAnsi="Times New Roman" w:cs="Times New Roman"/>
                <w:color w:val="000000" w:themeColor="text1"/>
                <w:lang w:val="vi-VN"/>
              </w:rPr>
              <w:t xml:space="preserve"> Công chức, viên chức đang </w:t>
            </w:r>
            <w:r w:rsidRPr="003F6FBF">
              <w:rPr>
                <w:rFonts w:ascii="Times New Roman" w:hAnsi="Times New Roman" w:cs="Times New Roman"/>
                <w:color w:val="000000" w:themeColor="text1"/>
              </w:rPr>
              <w:t xml:space="preserve">thi hành công vụ, </w:t>
            </w:r>
            <w:r w:rsidRPr="003F6FBF">
              <w:rPr>
                <w:rFonts w:ascii="Times New Roman" w:hAnsi="Times New Roman" w:cs="Times New Roman"/>
                <w:color w:val="000000" w:themeColor="text1"/>
                <w:lang w:val="vi-VN"/>
              </w:rPr>
              <w:t xml:space="preserve">nhiệm vụ </w:t>
            </w:r>
            <w:r w:rsidRPr="003F6FBF">
              <w:rPr>
                <w:rFonts w:ascii="Times New Roman" w:hAnsi="Times New Roman" w:cs="Times New Roman"/>
                <w:color w:val="000000" w:themeColor="text1"/>
              </w:rPr>
              <w:t xml:space="preserve">theo văn bản quy phạm pháp luật hoặc văn bản hành chính do cơ </w:t>
            </w:r>
            <w:r w:rsidRPr="003F6FBF">
              <w:rPr>
                <w:rFonts w:ascii="Times New Roman" w:hAnsi="Times New Roman" w:cs="Times New Roman"/>
                <w:color w:val="000000" w:themeColor="text1"/>
              </w:rPr>
              <w:lastRenderedPageBreak/>
              <w:t>quan, người có thẩm quyền ban hành</w:t>
            </w:r>
            <w:r w:rsidRPr="003F6FBF">
              <w:rPr>
                <w:rFonts w:ascii="Times New Roman" w:hAnsi="Times New Roman" w:cs="Times New Roman"/>
                <w:color w:val="000000" w:themeColor="text1"/>
                <w:lang w:val="vi-VN"/>
              </w:rPr>
              <w:t xml:space="preserve"> </w:t>
            </w:r>
            <w:r w:rsidRPr="003F6FBF">
              <w:rPr>
                <w:rFonts w:ascii="Times New Roman" w:hAnsi="Times New Roman" w:cs="Times New Roman"/>
                <w:i/>
                <w:iCs/>
                <w:color w:val="000000" w:themeColor="text1"/>
              </w:rPr>
              <w:t>đang</w:t>
            </w:r>
            <w:r w:rsidRPr="003F6FBF">
              <w:rPr>
                <w:rFonts w:ascii="Times New Roman" w:hAnsi="Times New Roman" w:cs="Times New Roman"/>
                <w:b/>
                <w:bCs/>
                <w:color w:val="000000" w:themeColor="text1"/>
              </w:rPr>
              <w:t xml:space="preserve"> </w:t>
            </w:r>
            <w:r w:rsidRPr="003F6FBF">
              <w:rPr>
                <w:rFonts w:ascii="Times New Roman" w:hAnsi="Times New Roman" w:cs="Times New Roman"/>
                <w:color w:val="000000" w:themeColor="text1"/>
                <w:lang w:val="vi-VN"/>
              </w:rPr>
              <w:t>thanh tra, kiểm tra về lao động, bảo hiểm xã hội, đưa người lao động Việt Nam đi làm việc ở nước ngoài theo hợp đồng.</w:t>
            </w:r>
          </w:p>
        </w:tc>
        <w:tc>
          <w:tcPr>
            <w:tcW w:w="1459" w:type="dxa"/>
          </w:tcPr>
          <w:p w14:paraId="7417CB41" w14:textId="149420F4"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color w:val="000000" w:themeColor="text1"/>
              </w:rPr>
              <w:lastRenderedPageBreak/>
              <w:t>Sở LĐTBXH Phú Thọ</w:t>
            </w:r>
          </w:p>
        </w:tc>
        <w:tc>
          <w:tcPr>
            <w:tcW w:w="706" w:type="dxa"/>
          </w:tcPr>
          <w:p w14:paraId="4FDD7E8A" w14:textId="11C0E970" w:rsidR="0009644F" w:rsidRPr="003F6FBF" w:rsidRDefault="0009644F" w:rsidP="0009644F">
            <w:pPr>
              <w:spacing w:before="40"/>
              <w:jc w:val="center"/>
              <w:rPr>
                <w:rFonts w:ascii="Times New Roman" w:hAnsi="Times New Roman" w:cs="Times New Roman"/>
                <w:color w:val="000000" w:themeColor="text1"/>
              </w:rPr>
            </w:pPr>
            <w:r w:rsidRPr="003F6FBF">
              <w:rPr>
                <w:rFonts w:ascii="Times New Roman" w:hAnsi="Times New Roman" w:cs="Times New Roman"/>
                <w:b/>
                <w:color w:val="000000" w:themeColor="text1"/>
              </w:rPr>
              <w:t>X</w:t>
            </w:r>
          </w:p>
        </w:tc>
        <w:tc>
          <w:tcPr>
            <w:tcW w:w="901" w:type="dxa"/>
          </w:tcPr>
          <w:p w14:paraId="7F4C4CC5" w14:textId="77777777" w:rsidR="0009644F" w:rsidRPr="003F6FBF" w:rsidRDefault="0009644F" w:rsidP="0009644F">
            <w:pPr>
              <w:spacing w:before="40"/>
              <w:jc w:val="center"/>
              <w:rPr>
                <w:rFonts w:ascii="Times New Roman" w:hAnsi="Times New Roman" w:cs="Times New Roman"/>
                <w:b/>
                <w:color w:val="000000" w:themeColor="text1"/>
              </w:rPr>
            </w:pPr>
          </w:p>
        </w:tc>
        <w:tc>
          <w:tcPr>
            <w:tcW w:w="4110" w:type="dxa"/>
          </w:tcPr>
          <w:p w14:paraId="0076F2F0" w14:textId="77777777" w:rsidR="0009644F" w:rsidRPr="003F6FBF" w:rsidRDefault="0009644F" w:rsidP="0009644F">
            <w:pPr>
              <w:spacing w:before="40"/>
              <w:jc w:val="both"/>
              <w:rPr>
                <w:rFonts w:ascii="Times New Roman" w:hAnsi="Times New Roman" w:cs="Times New Roman"/>
                <w:color w:val="000000" w:themeColor="text1"/>
              </w:rPr>
            </w:pPr>
            <w:r w:rsidRPr="003F6FBF">
              <w:rPr>
                <w:rFonts w:ascii="Times New Roman" w:hAnsi="Times New Roman" w:cs="Times New Roman"/>
                <w:color w:val="000000" w:themeColor="text1"/>
              </w:rPr>
              <w:t>Sửa lại như sau:</w:t>
            </w:r>
          </w:p>
          <w:p w14:paraId="2D2A1D33" w14:textId="6C358864" w:rsidR="0009644F" w:rsidRPr="003F6FBF" w:rsidRDefault="0009644F" w:rsidP="0009644F">
            <w:pPr>
              <w:spacing w:before="40"/>
              <w:jc w:val="both"/>
              <w:rPr>
                <w:rFonts w:ascii="Times New Roman" w:hAnsi="Times New Roman" w:cs="Times New Roman"/>
                <w:color w:val="000000" w:themeColor="text1"/>
              </w:rPr>
            </w:pPr>
            <w:r w:rsidRPr="003F6FBF">
              <w:rPr>
                <w:rFonts w:ascii="Times New Roman" w:hAnsi="Times New Roman" w:cs="Times New Roman"/>
                <w:color w:val="000000" w:themeColor="text1"/>
              </w:rPr>
              <w:t>“</w:t>
            </w:r>
            <w:r w:rsidRPr="003F6FBF">
              <w:rPr>
                <w:rFonts w:ascii="Times New Roman" w:hAnsi="Times New Roman" w:cs="Times New Roman"/>
                <w:color w:val="000000" w:themeColor="text1"/>
                <w:lang w:val="vi-VN"/>
              </w:rPr>
              <w:t xml:space="preserve">Công chức, viên chức đang </w:t>
            </w:r>
            <w:r w:rsidRPr="003F6FBF">
              <w:rPr>
                <w:rFonts w:ascii="Times New Roman" w:hAnsi="Times New Roman" w:cs="Times New Roman"/>
                <w:color w:val="000000" w:themeColor="text1"/>
              </w:rPr>
              <w:t xml:space="preserve">thi hành công vụ, </w:t>
            </w:r>
            <w:r w:rsidRPr="003F6FBF">
              <w:rPr>
                <w:rFonts w:ascii="Times New Roman" w:hAnsi="Times New Roman" w:cs="Times New Roman"/>
                <w:color w:val="000000" w:themeColor="text1"/>
                <w:lang w:val="vi-VN"/>
              </w:rPr>
              <w:t xml:space="preserve">nhiệm vụ thanh tra, kiểm tra về lao động, </w:t>
            </w:r>
            <w:r w:rsidRPr="003F6FBF">
              <w:rPr>
                <w:rFonts w:ascii="Times New Roman" w:hAnsi="Times New Roman" w:cs="Times New Roman"/>
                <w:color w:val="000000" w:themeColor="text1"/>
                <w:lang w:val="vi-VN"/>
              </w:rPr>
              <w:lastRenderedPageBreak/>
              <w:t xml:space="preserve">bảo hiểm xã hội, đưa người lao động Việt Nam đi làm việc ở nước ngoài theo hợp đồng </w:t>
            </w:r>
            <w:r w:rsidRPr="003F6FBF">
              <w:rPr>
                <w:rFonts w:ascii="Times New Roman" w:hAnsi="Times New Roman" w:cs="Times New Roman"/>
                <w:color w:val="000000" w:themeColor="text1"/>
              </w:rPr>
              <w:t>theo văn bản quy phạm pháp luật hoặc văn bản hành chính do cơ quan, người có thẩm quyền ban hành</w:t>
            </w:r>
            <w:r w:rsidRPr="003F6FBF">
              <w:rPr>
                <w:rFonts w:ascii="Times New Roman" w:hAnsi="Times New Roman" w:cs="Times New Roman"/>
                <w:color w:val="000000" w:themeColor="text1"/>
                <w:lang w:val="vi-VN"/>
              </w:rPr>
              <w:t>.</w:t>
            </w:r>
            <w:r w:rsidRPr="003F6FBF">
              <w:rPr>
                <w:rFonts w:ascii="Times New Roman" w:hAnsi="Times New Roman" w:cs="Times New Roman"/>
                <w:color w:val="000000" w:themeColor="text1"/>
              </w:rPr>
              <w:t>”</w:t>
            </w:r>
          </w:p>
        </w:tc>
      </w:tr>
      <w:tr w:rsidR="001A5FEF" w:rsidRPr="003F6FBF" w14:paraId="5AC4D249" w14:textId="77777777" w:rsidTr="002F5D1E">
        <w:tc>
          <w:tcPr>
            <w:tcW w:w="690" w:type="dxa"/>
          </w:tcPr>
          <w:p w14:paraId="6DC375DC" w14:textId="524733C2" w:rsidR="0009644F" w:rsidRPr="003F6FBF" w:rsidRDefault="0009644F"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13</w:t>
            </w:r>
            <w:r w:rsidR="007A3FD2" w:rsidRPr="003F6FBF">
              <w:rPr>
                <w:rFonts w:ascii="Times New Roman" w:hAnsi="Times New Roman" w:cs="Times New Roman"/>
                <w:b/>
                <w:color w:val="000000" w:themeColor="text1"/>
              </w:rPr>
              <w:t>8</w:t>
            </w:r>
          </w:p>
        </w:tc>
        <w:tc>
          <w:tcPr>
            <w:tcW w:w="929" w:type="dxa"/>
            <w:vMerge w:val="restart"/>
          </w:tcPr>
          <w:p w14:paraId="7E8D5D66" w14:textId="4BC41136" w:rsidR="0009644F" w:rsidRPr="003F6FBF" w:rsidRDefault="0009644F" w:rsidP="0009644F">
            <w:pPr>
              <w:spacing w:before="40"/>
              <w:jc w:val="both"/>
              <w:rPr>
                <w:rFonts w:ascii="Times New Roman" w:hAnsi="Times New Roman" w:cs="Times New Roman"/>
                <w:color w:val="000000" w:themeColor="text1"/>
              </w:rPr>
            </w:pPr>
            <w:r w:rsidRPr="003F6FBF">
              <w:rPr>
                <w:rFonts w:ascii="Times New Roman" w:hAnsi="Times New Roman" w:cs="Times New Roman"/>
                <w:color w:val="000000" w:themeColor="text1"/>
              </w:rPr>
              <w:t>Điều 54</w:t>
            </w:r>
          </w:p>
        </w:tc>
        <w:tc>
          <w:tcPr>
            <w:tcW w:w="1070" w:type="dxa"/>
          </w:tcPr>
          <w:p w14:paraId="1045023A" w14:textId="0F675EE7" w:rsidR="0009644F" w:rsidRPr="003F6FBF" w:rsidRDefault="0009644F" w:rsidP="0009644F">
            <w:pPr>
              <w:spacing w:before="40"/>
              <w:jc w:val="both"/>
              <w:rPr>
                <w:rFonts w:ascii="Times New Roman" w:hAnsi="Times New Roman" w:cs="Times New Roman"/>
                <w:color w:val="000000" w:themeColor="text1"/>
              </w:rPr>
            </w:pPr>
            <w:r w:rsidRPr="003F6FBF">
              <w:rPr>
                <w:rFonts w:ascii="Times New Roman" w:hAnsi="Times New Roman" w:cs="Times New Roman"/>
                <w:color w:val="000000" w:themeColor="text1"/>
              </w:rPr>
              <w:t>Điểm b, c và d Khoản 2</w:t>
            </w:r>
          </w:p>
        </w:tc>
        <w:tc>
          <w:tcPr>
            <w:tcW w:w="4840" w:type="dxa"/>
          </w:tcPr>
          <w:p w14:paraId="7C6C0643" w14:textId="42FF6079"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Thẩm quyền phạt tiền, thẩm quyền áp dụng hình thức xử phạt bổ sung và biện pháp khắc phục hậu quả của Chủ tịch UBND cấp huyện tại khoản 2 Điều 54 chưa thống nhất, cụ thể:</w:t>
            </w:r>
          </w:p>
          <w:p w14:paraId="0A126430" w14:textId="5A24D1D4"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Điểm b khoản 2 Điều 54 quy định Chủ tịch UBND cấp huyện có thẩm quyền phạt tiền đối với hành vi vi phạm hành chính trong lĩnh vực lao động (Chương II), bảo hiểm xã hội (CHương III) và người lao động Việt Nam đi làm việc ở nước ngoài theo hợp đồng (Chương IV).</w:t>
            </w:r>
          </w:p>
          <w:p w14:paraId="7AE715B2" w14:textId="0BB06B55"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Điểm c khoản 2 Điều 54 quy định Chủ tịch UBND huyện có thẩm quyền áp dụng hình thức xử phạt bổ sung quy định tại Chương II Nghị định nhưng không nêu Chương III, Chương IV.</w:t>
            </w:r>
          </w:p>
          <w:p w14:paraId="42731B66" w14:textId="6DC42EA9"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Điểm d khoản 2 Điều 54 quy định Chủ tịch UBND huyện có thẩm quyền áp dụng biện pháp khắc phục hậu quả quy định tại Chương II và Chương III nhưng không nêu Chương IV.</w:t>
            </w:r>
          </w:p>
        </w:tc>
        <w:tc>
          <w:tcPr>
            <w:tcW w:w="1459" w:type="dxa"/>
          </w:tcPr>
          <w:p w14:paraId="54EEF7F6" w14:textId="22B69C76" w:rsidR="0009644F" w:rsidRPr="003F6FBF" w:rsidRDefault="0009644F" w:rsidP="0009644F">
            <w:pPr>
              <w:spacing w:before="40"/>
              <w:ind w:hanging="3"/>
              <w:jc w:val="both"/>
              <w:rPr>
                <w:rFonts w:ascii="Times New Roman" w:hAnsi="Times New Roman" w:cs="Times New Roman"/>
                <w:color w:val="000000" w:themeColor="text1"/>
              </w:rPr>
            </w:pPr>
            <w:r w:rsidRPr="003F6FBF">
              <w:rPr>
                <w:rFonts w:ascii="Times New Roman" w:hAnsi="Times New Roman" w:cs="Times New Roman"/>
                <w:color w:val="000000" w:themeColor="text1"/>
              </w:rPr>
              <w:t>Bộ Tư pháp</w:t>
            </w:r>
          </w:p>
        </w:tc>
        <w:tc>
          <w:tcPr>
            <w:tcW w:w="706" w:type="dxa"/>
          </w:tcPr>
          <w:p w14:paraId="6EAB8563" w14:textId="2F368B32"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901" w:type="dxa"/>
          </w:tcPr>
          <w:p w14:paraId="45290BD1" w14:textId="1C054F28" w:rsidR="0009644F" w:rsidRPr="003F6FBF" w:rsidRDefault="0009644F" w:rsidP="0009644F">
            <w:pPr>
              <w:spacing w:before="40"/>
              <w:jc w:val="center"/>
              <w:rPr>
                <w:rFonts w:ascii="Times New Roman" w:hAnsi="Times New Roman" w:cs="Times New Roman"/>
                <w:b/>
                <w:color w:val="000000" w:themeColor="text1"/>
              </w:rPr>
            </w:pPr>
          </w:p>
        </w:tc>
        <w:tc>
          <w:tcPr>
            <w:tcW w:w="4110" w:type="dxa"/>
          </w:tcPr>
          <w:p w14:paraId="52B73DA5" w14:textId="207E0A68" w:rsidR="0009644F" w:rsidRPr="003F6FBF" w:rsidRDefault="0009644F" w:rsidP="0009644F">
            <w:pPr>
              <w:spacing w:before="40"/>
              <w:jc w:val="both"/>
              <w:rPr>
                <w:rFonts w:ascii="Times New Roman" w:hAnsi="Times New Roman" w:cs="Times New Roman"/>
                <w:color w:val="000000" w:themeColor="text1"/>
              </w:rPr>
            </w:pPr>
            <w:r w:rsidRPr="003F6FBF">
              <w:rPr>
                <w:rFonts w:ascii="Times New Roman" w:hAnsi="Times New Roman" w:cs="Times New Roman"/>
                <w:color w:val="000000" w:themeColor="text1"/>
              </w:rPr>
              <w:t xml:space="preserve"> </w:t>
            </w:r>
          </w:p>
        </w:tc>
      </w:tr>
      <w:tr w:rsidR="001A5FEF" w:rsidRPr="003F6FBF" w14:paraId="5863766D" w14:textId="77777777" w:rsidTr="002F5D1E">
        <w:tc>
          <w:tcPr>
            <w:tcW w:w="690" w:type="dxa"/>
          </w:tcPr>
          <w:p w14:paraId="7061507F" w14:textId="10997438" w:rsidR="0009644F" w:rsidRPr="003F6FBF" w:rsidRDefault="0009644F"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13</w:t>
            </w:r>
            <w:r w:rsidR="007A3FD2" w:rsidRPr="003F6FBF">
              <w:rPr>
                <w:rFonts w:ascii="Times New Roman" w:hAnsi="Times New Roman" w:cs="Times New Roman"/>
                <w:b/>
                <w:color w:val="000000" w:themeColor="text1"/>
              </w:rPr>
              <w:t>9</w:t>
            </w:r>
          </w:p>
        </w:tc>
        <w:tc>
          <w:tcPr>
            <w:tcW w:w="929" w:type="dxa"/>
            <w:vMerge/>
          </w:tcPr>
          <w:p w14:paraId="6059FE30" w14:textId="77777777" w:rsidR="0009644F" w:rsidRPr="003F6FBF" w:rsidRDefault="0009644F" w:rsidP="0009644F">
            <w:pPr>
              <w:spacing w:before="40"/>
              <w:jc w:val="both"/>
              <w:rPr>
                <w:rFonts w:ascii="Times New Roman" w:hAnsi="Times New Roman" w:cs="Times New Roman"/>
                <w:color w:val="000000" w:themeColor="text1"/>
              </w:rPr>
            </w:pPr>
          </w:p>
        </w:tc>
        <w:tc>
          <w:tcPr>
            <w:tcW w:w="1070" w:type="dxa"/>
          </w:tcPr>
          <w:p w14:paraId="7779608F" w14:textId="7AC3135A" w:rsidR="0009644F" w:rsidRPr="003F6FBF" w:rsidRDefault="0009644F" w:rsidP="0009644F">
            <w:pPr>
              <w:spacing w:before="40"/>
              <w:jc w:val="both"/>
              <w:rPr>
                <w:rFonts w:ascii="Times New Roman" w:hAnsi="Times New Roman" w:cs="Times New Roman"/>
                <w:color w:val="000000" w:themeColor="text1"/>
              </w:rPr>
            </w:pPr>
            <w:r w:rsidRPr="003F6FBF">
              <w:rPr>
                <w:rFonts w:ascii="Times New Roman" w:hAnsi="Times New Roman" w:cs="Times New Roman"/>
                <w:color w:val="000000" w:themeColor="text1"/>
              </w:rPr>
              <w:t>Khoản 3</w:t>
            </w:r>
          </w:p>
        </w:tc>
        <w:tc>
          <w:tcPr>
            <w:tcW w:w="4840" w:type="dxa"/>
          </w:tcPr>
          <w:p w14:paraId="067A4816" w14:textId="31E0A2BB"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Rà soát để quy định thống nhất thẩm quyền áp dụng hình thức xử phạt bổ sung và biện pháp khắc phục hậu quả của Chủ tịch UBND cấp tỉnh tại khoản 3 Điều 54.</w:t>
            </w:r>
          </w:p>
        </w:tc>
        <w:tc>
          <w:tcPr>
            <w:tcW w:w="1459" w:type="dxa"/>
          </w:tcPr>
          <w:p w14:paraId="1C2C2A78" w14:textId="7830773F" w:rsidR="0009644F" w:rsidRPr="003F6FBF" w:rsidRDefault="0009644F" w:rsidP="0009644F">
            <w:pPr>
              <w:spacing w:before="40"/>
              <w:ind w:hanging="3"/>
              <w:jc w:val="both"/>
              <w:rPr>
                <w:rFonts w:ascii="Times New Roman" w:hAnsi="Times New Roman" w:cs="Times New Roman"/>
                <w:color w:val="000000" w:themeColor="text1"/>
              </w:rPr>
            </w:pPr>
            <w:r w:rsidRPr="003F6FBF">
              <w:rPr>
                <w:rFonts w:ascii="Times New Roman" w:hAnsi="Times New Roman" w:cs="Times New Roman"/>
                <w:color w:val="000000" w:themeColor="text1"/>
              </w:rPr>
              <w:t>Bộ Tư pháp</w:t>
            </w:r>
          </w:p>
        </w:tc>
        <w:tc>
          <w:tcPr>
            <w:tcW w:w="706" w:type="dxa"/>
          </w:tcPr>
          <w:p w14:paraId="6565F317" w14:textId="765B9EAD"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901" w:type="dxa"/>
          </w:tcPr>
          <w:p w14:paraId="132BADB9" w14:textId="77777777" w:rsidR="0009644F" w:rsidRPr="003F6FBF" w:rsidRDefault="0009644F" w:rsidP="0009644F">
            <w:pPr>
              <w:spacing w:before="40"/>
              <w:jc w:val="center"/>
              <w:rPr>
                <w:rFonts w:ascii="Times New Roman" w:hAnsi="Times New Roman" w:cs="Times New Roman"/>
                <w:b/>
                <w:color w:val="000000" w:themeColor="text1"/>
              </w:rPr>
            </w:pPr>
          </w:p>
        </w:tc>
        <w:tc>
          <w:tcPr>
            <w:tcW w:w="4110" w:type="dxa"/>
          </w:tcPr>
          <w:p w14:paraId="0DB4490F" w14:textId="77777777" w:rsidR="0009644F" w:rsidRPr="003F6FBF" w:rsidRDefault="0009644F" w:rsidP="0009644F">
            <w:pPr>
              <w:spacing w:before="40"/>
              <w:jc w:val="both"/>
              <w:rPr>
                <w:rFonts w:ascii="Times New Roman" w:hAnsi="Times New Roman" w:cs="Times New Roman"/>
                <w:color w:val="000000" w:themeColor="text1"/>
              </w:rPr>
            </w:pPr>
          </w:p>
        </w:tc>
      </w:tr>
      <w:tr w:rsidR="001A5FEF" w:rsidRPr="003F6FBF" w14:paraId="773DAAD0" w14:textId="77777777" w:rsidTr="002F5D1E">
        <w:tc>
          <w:tcPr>
            <w:tcW w:w="690" w:type="dxa"/>
          </w:tcPr>
          <w:p w14:paraId="3B4CFFBB" w14:textId="6A0C3A8B" w:rsidR="0009644F" w:rsidRPr="003F6FBF" w:rsidRDefault="0009644F"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1</w:t>
            </w:r>
            <w:r w:rsidR="007A3FD2" w:rsidRPr="003F6FBF">
              <w:rPr>
                <w:rFonts w:ascii="Times New Roman" w:hAnsi="Times New Roman" w:cs="Times New Roman"/>
                <w:b/>
                <w:color w:val="000000" w:themeColor="text1"/>
              </w:rPr>
              <w:t>40</w:t>
            </w:r>
          </w:p>
        </w:tc>
        <w:tc>
          <w:tcPr>
            <w:tcW w:w="929" w:type="dxa"/>
          </w:tcPr>
          <w:p w14:paraId="13FB6D1F" w14:textId="13CEF124" w:rsidR="0009644F" w:rsidRPr="003F6FBF" w:rsidRDefault="0009644F" w:rsidP="0009644F">
            <w:pPr>
              <w:spacing w:before="40"/>
              <w:jc w:val="both"/>
              <w:rPr>
                <w:rFonts w:ascii="Times New Roman" w:hAnsi="Times New Roman" w:cs="Times New Roman"/>
                <w:color w:val="000000" w:themeColor="text1"/>
              </w:rPr>
            </w:pPr>
            <w:r w:rsidRPr="003F6FBF">
              <w:rPr>
                <w:rFonts w:ascii="Times New Roman" w:hAnsi="Times New Roman" w:cs="Times New Roman"/>
                <w:color w:val="000000" w:themeColor="text1"/>
              </w:rPr>
              <w:t>Điều 55</w:t>
            </w:r>
          </w:p>
        </w:tc>
        <w:tc>
          <w:tcPr>
            <w:tcW w:w="1070" w:type="dxa"/>
          </w:tcPr>
          <w:p w14:paraId="2F95FCFA" w14:textId="0505A40F" w:rsidR="0009644F" w:rsidRPr="003F6FBF" w:rsidRDefault="0009644F" w:rsidP="0009644F">
            <w:pPr>
              <w:spacing w:before="40"/>
              <w:jc w:val="both"/>
              <w:rPr>
                <w:rFonts w:ascii="Times New Roman" w:hAnsi="Times New Roman" w:cs="Times New Roman"/>
                <w:color w:val="000000" w:themeColor="text1"/>
              </w:rPr>
            </w:pPr>
            <w:r w:rsidRPr="003F6FBF">
              <w:rPr>
                <w:rFonts w:ascii="Times New Roman" w:hAnsi="Times New Roman" w:cs="Times New Roman"/>
                <w:color w:val="000000" w:themeColor="text1"/>
              </w:rPr>
              <w:t>Các khoản 2, 3, 4 và 5</w:t>
            </w:r>
          </w:p>
        </w:tc>
        <w:tc>
          <w:tcPr>
            <w:tcW w:w="4840" w:type="dxa"/>
          </w:tcPr>
          <w:p w14:paraId="711FEFD6" w14:textId="28EBCE25"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Rà soát để quy định thống nhất thẩm quyền áp dụng hình thức xử phạt bổ sung và biện pháp khắc phục hậu quả của các chức danh Thanh tra lao động tại các khoản 2, 3, 4 và 5 Điều 55.</w:t>
            </w:r>
          </w:p>
          <w:p w14:paraId="2816DDEF" w14:textId="5F2EF80B"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Chỉnh sửa lỗi kỹ thuật tại điểm b khoản 2 Điều 55 và điểm b khoản 4 Điều 55.</w:t>
            </w:r>
          </w:p>
        </w:tc>
        <w:tc>
          <w:tcPr>
            <w:tcW w:w="1459" w:type="dxa"/>
          </w:tcPr>
          <w:p w14:paraId="104CEEDF" w14:textId="1FEF198E" w:rsidR="0009644F" w:rsidRPr="003F6FBF" w:rsidRDefault="0009644F" w:rsidP="0009644F">
            <w:pPr>
              <w:spacing w:before="40"/>
              <w:ind w:hanging="3"/>
              <w:jc w:val="both"/>
              <w:rPr>
                <w:rFonts w:ascii="Times New Roman" w:hAnsi="Times New Roman" w:cs="Times New Roman"/>
                <w:color w:val="000000" w:themeColor="text1"/>
              </w:rPr>
            </w:pPr>
            <w:r w:rsidRPr="003F6FBF">
              <w:rPr>
                <w:rFonts w:ascii="Times New Roman" w:hAnsi="Times New Roman" w:cs="Times New Roman"/>
                <w:color w:val="000000" w:themeColor="text1"/>
              </w:rPr>
              <w:t>Bộ Tư pháp</w:t>
            </w:r>
          </w:p>
        </w:tc>
        <w:tc>
          <w:tcPr>
            <w:tcW w:w="706" w:type="dxa"/>
          </w:tcPr>
          <w:p w14:paraId="72749AB4" w14:textId="54F11EF2"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901" w:type="dxa"/>
          </w:tcPr>
          <w:p w14:paraId="7E5FE658" w14:textId="77777777" w:rsidR="0009644F" w:rsidRPr="003F6FBF" w:rsidRDefault="0009644F" w:rsidP="0009644F">
            <w:pPr>
              <w:spacing w:before="40"/>
              <w:jc w:val="center"/>
              <w:rPr>
                <w:rFonts w:ascii="Times New Roman" w:hAnsi="Times New Roman" w:cs="Times New Roman"/>
                <w:b/>
                <w:color w:val="000000" w:themeColor="text1"/>
              </w:rPr>
            </w:pPr>
          </w:p>
        </w:tc>
        <w:tc>
          <w:tcPr>
            <w:tcW w:w="4110" w:type="dxa"/>
          </w:tcPr>
          <w:p w14:paraId="4014C105" w14:textId="1CF2BD00" w:rsidR="0009644F" w:rsidRPr="003F6FBF" w:rsidRDefault="0009644F" w:rsidP="0009644F">
            <w:pPr>
              <w:spacing w:before="40"/>
              <w:jc w:val="both"/>
              <w:rPr>
                <w:rFonts w:ascii="Times New Roman" w:hAnsi="Times New Roman" w:cs="Times New Roman"/>
                <w:color w:val="000000" w:themeColor="text1"/>
              </w:rPr>
            </w:pPr>
          </w:p>
        </w:tc>
      </w:tr>
      <w:tr w:rsidR="001A5FEF" w:rsidRPr="003F6FBF" w14:paraId="2025AE7C" w14:textId="77777777" w:rsidTr="002F5D1E">
        <w:tc>
          <w:tcPr>
            <w:tcW w:w="690" w:type="dxa"/>
          </w:tcPr>
          <w:p w14:paraId="4EE390C5" w14:textId="722EDB28" w:rsidR="0009644F" w:rsidRPr="003F6FBF" w:rsidRDefault="007A3FD2" w:rsidP="003F6FB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141</w:t>
            </w:r>
          </w:p>
        </w:tc>
        <w:tc>
          <w:tcPr>
            <w:tcW w:w="929" w:type="dxa"/>
            <w:vMerge w:val="restart"/>
          </w:tcPr>
          <w:p w14:paraId="0B35C643" w14:textId="60A39D2B" w:rsidR="0009644F" w:rsidRPr="003F6FBF" w:rsidRDefault="0009644F" w:rsidP="0009644F">
            <w:pPr>
              <w:spacing w:before="40"/>
              <w:jc w:val="both"/>
              <w:rPr>
                <w:rFonts w:ascii="Times New Roman" w:hAnsi="Times New Roman" w:cs="Times New Roman"/>
                <w:color w:val="000000" w:themeColor="text1"/>
              </w:rPr>
            </w:pPr>
            <w:r w:rsidRPr="003F6FBF">
              <w:rPr>
                <w:rFonts w:ascii="Times New Roman" w:hAnsi="Times New Roman" w:cs="Times New Roman"/>
                <w:bCs/>
                <w:color w:val="000000" w:themeColor="text1"/>
              </w:rPr>
              <w:t>Điều 58</w:t>
            </w:r>
          </w:p>
        </w:tc>
        <w:tc>
          <w:tcPr>
            <w:tcW w:w="1070" w:type="dxa"/>
          </w:tcPr>
          <w:p w14:paraId="2903B303" w14:textId="77777777" w:rsidR="0009644F" w:rsidRPr="003F6FBF" w:rsidRDefault="0009644F" w:rsidP="0009644F">
            <w:pPr>
              <w:spacing w:before="40"/>
              <w:jc w:val="both"/>
              <w:rPr>
                <w:rFonts w:ascii="Times New Roman" w:hAnsi="Times New Roman" w:cs="Times New Roman"/>
                <w:color w:val="000000" w:themeColor="text1"/>
              </w:rPr>
            </w:pPr>
          </w:p>
        </w:tc>
        <w:tc>
          <w:tcPr>
            <w:tcW w:w="4840" w:type="dxa"/>
          </w:tcPr>
          <w:p w14:paraId="0DF73630" w14:textId="7FD15774" w:rsidR="0009644F" w:rsidRPr="003F6FBF" w:rsidRDefault="0009644F" w:rsidP="0009644F">
            <w:pPr>
              <w:spacing w:before="40"/>
              <w:jc w:val="both"/>
              <w:rPr>
                <w:rFonts w:ascii="Times New Roman" w:hAnsi="Times New Roman" w:cs="Times New Roman"/>
                <w:color w:val="000000" w:themeColor="text1"/>
              </w:rPr>
            </w:pPr>
            <w:r w:rsidRPr="003F6FBF">
              <w:rPr>
                <w:rFonts w:ascii="Times New Roman" w:hAnsi="Times New Roman" w:cs="Times New Roman"/>
                <w:bCs/>
                <w:color w:val="000000" w:themeColor="text1"/>
              </w:rPr>
              <w:t>Điều 58 quy định cơ quan BHXH có quyền phạt cảnh cáo đối với các hành vi vi phạm quy định tại Điều 39, Điều 40 nhưng tại 2 Điều này không quy định hành vi bị phạt bằng hình thức cảnh cáo.</w:t>
            </w:r>
          </w:p>
        </w:tc>
        <w:tc>
          <w:tcPr>
            <w:tcW w:w="1459" w:type="dxa"/>
          </w:tcPr>
          <w:p w14:paraId="5FE67679" w14:textId="1D14FF5E" w:rsidR="0009644F" w:rsidRPr="003F6FBF" w:rsidRDefault="0009644F" w:rsidP="0009644F">
            <w:pPr>
              <w:spacing w:before="40"/>
              <w:ind w:hanging="3"/>
              <w:jc w:val="both"/>
              <w:rPr>
                <w:rFonts w:ascii="Times New Roman" w:hAnsi="Times New Roman" w:cs="Times New Roman"/>
                <w:color w:val="000000" w:themeColor="text1"/>
              </w:rPr>
            </w:pPr>
            <w:r w:rsidRPr="003F6FBF">
              <w:rPr>
                <w:rFonts w:ascii="Times New Roman" w:hAnsi="Times New Roman" w:cs="Times New Roman"/>
                <w:bCs/>
                <w:color w:val="000000" w:themeColor="text1"/>
              </w:rPr>
              <w:t>Sở LĐTBXH Nghệ An</w:t>
            </w:r>
          </w:p>
        </w:tc>
        <w:tc>
          <w:tcPr>
            <w:tcW w:w="706" w:type="dxa"/>
          </w:tcPr>
          <w:p w14:paraId="275BF226" w14:textId="7F1BFAA7"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Cs/>
                <w:color w:val="000000" w:themeColor="text1"/>
              </w:rPr>
              <w:t>X</w:t>
            </w:r>
          </w:p>
        </w:tc>
        <w:tc>
          <w:tcPr>
            <w:tcW w:w="901" w:type="dxa"/>
          </w:tcPr>
          <w:p w14:paraId="0D656EC1" w14:textId="5938A0BC" w:rsidR="0009644F" w:rsidRPr="003F6FBF" w:rsidRDefault="0009644F" w:rsidP="0009644F">
            <w:pPr>
              <w:spacing w:before="40"/>
              <w:jc w:val="center"/>
              <w:rPr>
                <w:rFonts w:ascii="Times New Roman" w:hAnsi="Times New Roman" w:cs="Times New Roman"/>
                <w:color w:val="000000" w:themeColor="text1"/>
              </w:rPr>
            </w:pPr>
          </w:p>
        </w:tc>
        <w:tc>
          <w:tcPr>
            <w:tcW w:w="4110" w:type="dxa"/>
          </w:tcPr>
          <w:p w14:paraId="07569884" w14:textId="77777777" w:rsidR="0009644F" w:rsidRPr="003F6FBF" w:rsidRDefault="0009644F" w:rsidP="0009644F">
            <w:pPr>
              <w:spacing w:before="40"/>
              <w:jc w:val="both"/>
              <w:rPr>
                <w:rFonts w:ascii="Times New Roman" w:hAnsi="Times New Roman" w:cs="Times New Roman"/>
                <w:color w:val="000000" w:themeColor="text1"/>
              </w:rPr>
            </w:pPr>
          </w:p>
        </w:tc>
      </w:tr>
      <w:tr w:rsidR="001A5FEF" w:rsidRPr="003F6FBF" w14:paraId="0E13D2A7" w14:textId="77777777" w:rsidTr="002F5D1E">
        <w:tc>
          <w:tcPr>
            <w:tcW w:w="690" w:type="dxa"/>
          </w:tcPr>
          <w:p w14:paraId="4EDA2D2D" w14:textId="4F3B8768" w:rsidR="0009644F" w:rsidRPr="003F6FBF" w:rsidRDefault="007A3FD2"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142</w:t>
            </w:r>
          </w:p>
        </w:tc>
        <w:tc>
          <w:tcPr>
            <w:tcW w:w="929" w:type="dxa"/>
            <w:vMerge/>
          </w:tcPr>
          <w:p w14:paraId="2303E919" w14:textId="77777777" w:rsidR="0009644F" w:rsidRPr="003F6FBF" w:rsidRDefault="0009644F" w:rsidP="0009644F">
            <w:pPr>
              <w:spacing w:before="40"/>
              <w:jc w:val="both"/>
              <w:rPr>
                <w:rFonts w:ascii="Times New Roman" w:hAnsi="Times New Roman" w:cs="Times New Roman"/>
                <w:color w:val="000000" w:themeColor="text1"/>
              </w:rPr>
            </w:pPr>
          </w:p>
        </w:tc>
        <w:tc>
          <w:tcPr>
            <w:tcW w:w="1070" w:type="dxa"/>
          </w:tcPr>
          <w:p w14:paraId="68121E13" w14:textId="77777777" w:rsidR="0009644F" w:rsidRPr="003F6FBF" w:rsidRDefault="0009644F" w:rsidP="0009644F">
            <w:pPr>
              <w:spacing w:before="40"/>
              <w:jc w:val="both"/>
              <w:rPr>
                <w:rFonts w:ascii="Times New Roman" w:hAnsi="Times New Roman" w:cs="Times New Roman"/>
                <w:color w:val="000000" w:themeColor="text1"/>
              </w:rPr>
            </w:pPr>
          </w:p>
        </w:tc>
        <w:tc>
          <w:tcPr>
            <w:tcW w:w="4840" w:type="dxa"/>
          </w:tcPr>
          <w:p w14:paraId="1A18AF5F" w14:textId="4DEC9E0D"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Thẩm quyền phạt tiền và thẩm quyền áp dụng biện pháp khắc phục hậu quả của các chức danh thuộc cơ quan Bảo hiểm xã hội tại Điều 58 chưa có sự thống nhất</w:t>
            </w:r>
          </w:p>
        </w:tc>
        <w:tc>
          <w:tcPr>
            <w:tcW w:w="1459" w:type="dxa"/>
          </w:tcPr>
          <w:p w14:paraId="400C9BA4" w14:textId="0BED8F89"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Tư pháp</w:t>
            </w:r>
          </w:p>
        </w:tc>
        <w:tc>
          <w:tcPr>
            <w:tcW w:w="706" w:type="dxa"/>
          </w:tcPr>
          <w:p w14:paraId="3EBBAB09" w14:textId="5688A3B7"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 xml:space="preserve">X </w:t>
            </w:r>
          </w:p>
        </w:tc>
        <w:tc>
          <w:tcPr>
            <w:tcW w:w="901" w:type="dxa"/>
          </w:tcPr>
          <w:p w14:paraId="409D448C" w14:textId="77777777" w:rsidR="0009644F" w:rsidRPr="003F6FBF" w:rsidRDefault="0009644F" w:rsidP="0009644F">
            <w:pPr>
              <w:spacing w:before="40"/>
              <w:jc w:val="center"/>
              <w:rPr>
                <w:rFonts w:ascii="Times New Roman" w:hAnsi="Times New Roman" w:cs="Times New Roman"/>
                <w:b/>
                <w:color w:val="000000" w:themeColor="text1"/>
              </w:rPr>
            </w:pPr>
          </w:p>
        </w:tc>
        <w:tc>
          <w:tcPr>
            <w:tcW w:w="4110" w:type="dxa"/>
          </w:tcPr>
          <w:p w14:paraId="6C5B8540" w14:textId="77777777" w:rsidR="0009644F" w:rsidRPr="003F6FBF" w:rsidRDefault="0009644F" w:rsidP="0009644F">
            <w:pPr>
              <w:spacing w:before="40"/>
              <w:jc w:val="both"/>
              <w:rPr>
                <w:rFonts w:ascii="Times New Roman" w:hAnsi="Times New Roman" w:cs="Times New Roman"/>
                <w:color w:val="000000" w:themeColor="text1"/>
              </w:rPr>
            </w:pPr>
          </w:p>
        </w:tc>
      </w:tr>
      <w:tr w:rsidR="001A5FEF" w:rsidRPr="003F6FBF" w14:paraId="5AA355E2" w14:textId="77777777" w:rsidTr="002F5D1E">
        <w:tc>
          <w:tcPr>
            <w:tcW w:w="690" w:type="dxa"/>
          </w:tcPr>
          <w:p w14:paraId="50B22D63" w14:textId="0A9A869E" w:rsidR="0009644F" w:rsidRPr="003F6FBF" w:rsidRDefault="0009644F"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w:t>
            </w:r>
            <w:r w:rsidR="007A3FD2" w:rsidRPr="003F6FBF">
              <w:rPr>
                <w:rFonts w:ascii="Times New Roman" w:hAnsi="Times New Roman" w:cs="Times New Roman"/>
                <w:b/>
                <w:color w:val="000000" w:themeColor="text1"/>
              </w:rPr>
              <w:t>43</w:t>
            </w:r>
          </w:p>
        </w:tc>
        <w:tc>
          <w:tcPr>
            <w:tcW w:w="929" w:type="dxa"/>
          </w:tcPr>
          <w:p w14:paraId="5E84014F" w14:textId="17EFE918"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color w:val="000000" w:themeColor="text1"/>
              </w:rPr>
              <w:t>Điều 59</w:t>
            </w:r>
          </w:p>
        </w:tc>
        <w:tc>
          <w:tcPr>
            <w:tcW w:w="1070" w:type="dxa"/>
          </w:tcPr>
          <w:p w14:paraId="09332572" w14:textId="77777777" w:rsidR="0009644F" w:rsidRPr="003F6FBF" w:rsidRDefault="0009644F" w:rsidP="0009644F">
            <w:pPr>
              <w:spacing w:before="40"/>
              <w:jc w:val="both"/>
              <w:rPr>
                <w:rFonts w:ascii="Times New Roman" w:hAnsi="Times New Roman" w:cs="Times New Roman"/>
                <w:color w:val="000000" w:themeColor="text1"/>
              </w:rPr>
            </w:pPr>
          </w:p>
        </w:tc>
        <w:tc>
          <w:tcPr>
            <w:tcW w:w="4840" w:type="dxa"/>
          </w:tcPr>
          <w:p w14:paraId="0A302F8E" w14:textId="69CDEF9E"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bổ sung thẩm quyền xử phạt và lập biên bản VPHC của Cảnh sát biển Việt Nam và Bộ đội biên phòng khi vi phạm xảy ra tại khu vực biên giới, trên biển thuộc phạm vi quản lý của hai lực lượng này, phù hợp với Luật Biên phòng Việt Nam và Luật Cảnh sát biển Việt Nam.</w:t>
            </w:r>
          </w:p>
        </w:tc>
        <w:tc>
          <w:tcPr>
            <w:tcW w:w="1459" w:type="dxa"/>
          </w:tcPr>
          <w:p w14:paraId="759D0358" w14:textId="1C6E7F8E"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Quốc phòng</w:t>
            </w:r>
          </w:p>
        </w:tc>
        <w:tc>
          <w:tcPr>
            <w:tcW w:w="706" w:type="dxa"/>
          </w:tcPr>
          <w:p w14:paraId="23963FFB" w14:textId="5A1B7A1F" w:rsidR="0009644F" w:rsidRPr="003F6FBF" w:rsidRDefault="0009644F" w:rsidP="0009644F">
            <w:pPr>
              <w:spacing w:before="40"/>
              <w:jc w:val="center"/>
              <w:rPr>
                <w:rFonts w:ascii="Times New Roman" w:hAnsi="Times New Roman" w:cs="Times New Roman"/>
                <w:b/>
                <w:color w:val="000000" w:themeColor="text1"/>
              </w:rPr>
            </w:pPr>
          </w:p>
        </w:tc>
        <w:tc>
          <w:tcPr>
            <w:tcW w:w="901" w:type="dxa"/>
          </w:tcPr>
          <w:p w14:paraId="56214125" w14:textId="78134873"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
                <w:color w:val="000000" w:themeColor="text1"/>
              </w:rPr>
              <w:t>X</w:t>
            </w:r>
          </w:p>
        </w:tc>
        <w:tc>
          <w:tcPr>
            <w:tcW w:w="4110" w:type="dxa"/>
          </w:tcPr>
          <w:p w14:paraId="54CD14C9" w14:textId="591997A5"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color w:val="000000" w:themeColor="text1"/>
              </w:rPr>
              <w:t>Thẩm quyền của các cơ quan này đã được quy định tại Nghị định số 96/2020/NĐ-CP ngày 24/8/2020.</w:t>
            </w:r>
          </w:p>
        </w:tc>
      </w:tr>
      <w:tr w:rsidR="001A5FEF" w:rsidRPr="003F6FBF" w14:paraId="25142B35" w14:textId="77777777" w:rsidTr="002F5D1E">
        <w:tc>
          <w:tcPr>
            <w:tcW w:w="690" w:type="dxa"/>
          </w:tcPr>
          <w:p w14:paraId="4161AB61" w14:textId="652B2341" w:rsidR="0009644F" w:rsidRPr="003F6FBF" w:rsidRDefault="0009644F"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14</w:t>
            </w:r>
            <w:r w:rsidR="007A3FD2" w:rsidRPr="003F6FBF">
              <w:rPr>
                <w:rFonts w:ascii="Times New Roman" w:hAnsi="Times New Roman" w:cs="Times New Roman"/>
                <w:b/>
                <w:color w:val="000000" w:themeColor="text1"/>
              </w:rPr>
              <w:t>4</w:t>
            </w:r>
          </w:p>
        </w:tc>
        <w:tc>
          <w:tcPr>
            <w:tcW w:w="929" w:type="dxa"/>
            <w:vMerge w:val="restart"/>
          </w:tcPr>
          <w:p w14:paraId="4600FE34" w14:textId="77777777" w:rsidR="0009644F" w:rsidRPr="003F6FBF" w:rsidRDefault="0009644F" w:rsidP="0009644F">
            <w:pPr>
              <w:spacing w:before="40"/>
              <w:jc w:val="both"/>
              <w:rPr>
                <w:rFonts w:ascii="Times New Roman" w:hAnsi="Times New Roman" w:cs="Times New Roman"/>
                <w:color w:val="000000" w:themeColor="text1"/>
              </w:rPr>
            </w:pPr>
            <w:r w:rsidRPr="003F6FBF">
              <w:rPr>
                <w:rFonts w:ascii="Times New Roman" w:hAnsi="Times New Roman" w:cs="Times New Roman"/>
                <w:color w:val="000000" w:themeColor="text1"/>
              </w:rPr>
              <w:t>Điều 59</w:t>
            </w:r>
          </w:p>
          <w:p w14:paraId="5AF89183" w14:textId="4585134C" w:rsidR="0009644F" w:rsidRPr="003F6FBF" w:rsidRDefault="0009644F" w:rsidP="0009644F">
            <w:pPr>
              <w:spacing w:before="40"/>
              <w:jc w:val="both"/>
              <w:rPr>
                <w:rFonts w:ascii="Times New Roman" w:hAnsi="Times New Roman" w:cs="Times New Roman"/>
                <w:color w:val="000000" w:themeColor="text1"/>
              </w:rPr>
            </w:pPr>
          </w:p>
        </w:tc>
        <w:tc>
          <w:tcPr>
            <w:tcW w:w="1070" w:type="dxa"/>
          </w:tcPr>
          <w:p w14:paraId="0CF3304D" w14:textId="77777777" w:rsidR="0009644F" w:rsidRPr="003F6FBF" w:rsidRDefault="0009644F" w:rsidP="0009644F">
            <w:pPr>
              <w:spacing w:before="40"/>
              <w:jc w:val="both"/>
              <w:rPr>
                <w:rFonts w:ascii="Times New Roman" w:hAnsi="Times New Roman" w:cs="Times New Roman"/>
                <w:color w:val="000000" w:themeColor="text1"/>
              </w:rPr>
            </w:pPr>
          </w:p>
        </w:tc>
        <w:tc>
          <w:tcPr>
            <w:tcW w:w="4840" w:type="dxa"/>
          </w:tcPr>
          <w:p w14:paraId="6890A80D" w14:textId="45DB8662"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rà soát để bổ sung các chức danh của lực lượng Công an nhân dân có thẩm quyền xử phạt vi phạm hành chính và phân định thẩm quyền xử phạt cho lực lượng Công an nhân dân theo đúng chức năng, nhiệm vụ, quyền hạn được giao.</w:t>
            </w:r>
          </w:p>
        </w:tc>
        <w:tc>
          <w:tcPr>
            <w:tcW w:w="1459" w:type="dxa"/>
          </w:tcPr>
          <w:p w14:paraId="108BEFC4" w14:textId="233B404F"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Tư pháp</w:t>
            </w:r>
          </w:p>
        </w:tc>
        <w:tc>
          <w:tcPr>
            <w:tcW w:w="706" w:type="dxa"/>
          </w:tcPr>
          <w:p w14:paraId="6379DB0A" w14:textId="331ECB9A"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901" w:type="dxa"/>
          </w:tcPr>
          <w:p w14:paraId="54D4E83F" w14:textId="77777777" w:rsidR="0009644F" w:rsidRPr="003F6FBF" w:rsidRDefault="0009644F" w:rsidP="0009644F">
            <w:pPr>
              <w:spacing w:before="40"/>
              <w:jc w:val="center"/>
              <w:rPr>
                <w:rFonts w:ascii="Times New Roman" w:hAnsi="Times New Roman" w:cs="Times New Roman"/>
                <w:bCs/>
                <w:color w:val="000000" w:themeColor="text1"/>
              </w:rPr>
            </w:pPr>
          </w:p>
        </w:tc>
        <w:tc>
          <w:tcPr>
            <w:tcW w:w="4110" w:type="dxa"/>
          </w:tcPr>
          <w:p w14:paraId="06DE9C05" w14:textId="4D6C400C" w:rsidR="0009644F" w:rsidRPr="003F6FBF" w:rsidRDefault="0009644F" w:rsidP="0009644F">
            <w:pPr>
              <w:spacing w:before="40"/>
              <w:jc w:val="both"/>
              <w:rPr>
                <w:rFonts w:ascii="Times New Roman" w:hAnsi="Times New Roman" w:cs="Times New Roman"/>
                <w:color w:val="000000" w:themeColor="text1"/>
              </w:rPr>
            </w:pPr>
          </w:p>
        </w:tc>
      </w:tr>
      <w:tr w:rsidR="001A5FEF" w:rsidRPr="003F6FBF" w14:paraId="2B14A383" w14:textId="77777777" w:rsidTr="002F5D1E">
        <w:tc>
          <w:tcPr>
            <w:tcW w:w="690" w:type="dxa"/>
          </w:tcPr>
          <w:p w14:paraId="4CB9C5AB" w14:textId="42F455DF" w:rsidR="0009644F" w:rsidRPr="003F6FBF" w:rsidRDefault="0009644F"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14</w:t>
            </w:r>
            <w:r w:rsidR="007A3FD2" w:rsidRPr="003F6FBF">
              <w:rPr>
                <w:rFonts w:ascii="Times New Roman" w:hAnsi="Times New Roman" w:cs="Times New Roman"/>
                <w:b/>
                <w:color w:val="000000" w:themeColor="text1"/>
              </w:rPr>
              <w:t>5</w:t>
            </w:r>
          </w:p>
        </w:tc>
        <w:tc>
          <w:tcPr>
            <w:tcW w:w="929" w:type="dxa"/>
            <w:vMerge/>
          </w:tcPr>
          <w:p w14:paraId="0DE0FF6D" w14:textId="6F37AD51" w:rsidR="0009644F" w:rsidRPr="003F6FBF" w:rsidRDefault="0009644F" w:rsidP="0009644F">
            <w:pPr>
              <w:spacing w:before="40"/>
              <w:jc w:val="both"/>
              <w:rPr>
                <w:rFonts w:ascii="Times New Roman" w:hAnsi="Times New Roman" w:cs="Times New Roman"/>
                <w:color w:val="000000" w:themeColor="text1"/>
              </w:rPr>
            </w:pPr>
          </w:p>
        </w:tc>
        <w:tc>
          <w:tcPr>
            <w:tcW w:w="1070" w:type="dxa"/>
          </w:tcPr>
          <w:p w14:paraId="0BB3A4F5" w14:textId="7443FCCE" w:rsidR="0009644F" w:rsidRPr="003F6FBF" w:rsidRDefault="0009644F" w:rsidP="0009644F">
            <w:pPr>
              <w:spacing w:before="40"/>
              <w:jc w:val="both"/>
              <w:rPr>
                <w:rFonts w:ascii="Times New Roman" w:hAnsi="Times New Roman" w:cs="Times New Roman"/>
                <w:color w:val="000000" w:themeColor="text1"/>
              </w:rPr>
            </w:pPr>
            <w:r w:rsidRPr="003F6FBF">
              <w:rPr>
                <w:rFonts w:ascii="Times New Roman" w:hAnsi="Times New Roman" w:cs="Times New Roman"/>
                <w:bCs/>
                <w:color w:val="000000" w:themeColor="text1"/>
              </w:rPr>
              <w:t>Khoản 1</w:t>
            </w:r>
          </w:p>
        </w:tc>
        <w:tc>
          <w:tcPr>
            <w:tcW w:w="4840" w:type="dxa"/>
          </w:tcPr>
          <w:p w14:paraId="05CC12DD" w14:textId="6F464F9D"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Đề nghị không giao quyền xử phạt cho Người đứng đầu cơ quan đại diện ngoại giao, cơ quan lãnh sự, cơ quan khác được ủy quyền thực hiện chức năng lãnh sự của nước Cộng hòa xã hội chủ nghĩa Việt Nam ở </w:t>
            </w:r>
            <w:r w:rsidRPr="003F6FBF">
              <w:rPr>
                <w:rFonts w:ascii="Times New Roman" w:hAnsi="Times New Roman" w:cs="Times New Roman"/>
                <w:bCs/>
                <w:color w:val="000000" w:themeColor="text1"/>
              </w:rPr>
              <w:lastRenderedPageBreak/>
              <w:t>nước ngoài vì họ chỉ sử dụng biện pháp nghiệp vụ như cấp/từ chối cấp giấy thông hành, hộ chiếu hay sử dụng uỷ thác tư pháp để tống đạt giấy tờ liên quan đến xử phạt; đồng thời, có thể tạo xung đột với pháp luật sở tại và không phù hợp với thông lệ quốc tế.</w:t>
            </w:r>
          </w:p>
        </w:tc>
        <w:tc>
          <w:tcPr>
            <w:tcW w:w="1459" w:type="dxa"/>
          </w:tcPr>
          <w:p w14:paraId="00FC632F" w14:textId="77691FB6"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lastRenderedPageBreak/>
              <w:t>Bộ Ngoại giao</w:t>
            </w:r>
          </w:p>
        </w:tc>
        <w:tc>
          <w:tcPr>
            <w:tcW w:w="706" w:type="dxa"/>
          </w:tcPr>
          <w:p w14:paraId="6D75ACB5" w14:textId="77777777" w:rsidR="0009644F" w:rsidRPr="003F6FBF" w:rsidRDefault="0009644F" w:rsidP="0009644F">
            <w:pPr>
              <w:spacing w:before="40"/>
              <w:jc w:val="center"/>
              <w:rPr>
                <w:rFonts w:ascii="Times New Roman" w:hAnsi="Times New Roman" w:cs="Times New Roman"/>
                <w:b/>
                <w:color w:val="000000" w:themeColor="text1"/>
              </w:rPr>
            </w:pPr>
          </w:p>
        </w:tc>
        <w:tc>
          <w:tcPr>
            <w:tcW w:w="901" w:type="dxa"/>
          </w:tcPr>
          <w:p w14:paraId="566F8328" w14:textId="16F275B1"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
                <w:color w:val="000000" w:themeColor="text1"/>
              </w:rPr>
              <w:t>X</w:t>
            </w:r>
          </w:p>
        </w:tc>
        <w:tc>
          <w:tcPr>
            <w:tcW w:w="4110" w:type="dxa"/>
          </w:tcPr>
          <w:p w14:paraId="0F076E06" w14:textId="5C469397" w:rsidR="0009644F" w:rsidRPr="003F6FBF" w:rsidRDefault="0009644F" w:rsidP="0009644F">
            <w:pPr>
              <w:shd w:val="clear" w:color="auto" w:fill="FFFFFF"/>
              <w:spacing w:before="40"/>
              <w:jc w:val="both"/>
              <w:outlineLvl w:val="3"/>
              <w:rPr>
                <w:rFonts w:ascii="Times New Roman" w:hAnsi="Times New Roman" w:cs="Times New Roman"/>
                <w:color w:val="000000" w:themeColor="text1"/>
              </w:rPr>
            </w:pPr>
            <w:r w:rsidRPr="003F6FBF">
              <w:rPr>
                <w:rFonts w:ascii="Times New Roman" w:hAnsi="Times New Roman" w:cs="Times New Roman"/>
                <w:bCs/>
                <w:color w:val="000000" w:themeColor="text1"/>
              </w:rPr>
              <w:t xml:space="preserve">Thẩm quyền xử phạt của người đứng đầu cơ quan đại diện ngoại giao, cơ quan lãnh sự, cơ quan khác được ủy quyền thực hiện chức năng lãnh sự của nước Cộng hòa xã hội chủ </w:t>
            </w:r>
            <w:r w:rsidRPr="003F6FBF">
              <w:rPr>
                <w:rFonts w:ascii="Times New Roman" w:hAnsi="Times New Roman" w:cs="Times New Roman"/>
                <w:bCs/>
                <w:color w:val="000000" w:themeColor="text1"/>
              </w:rPr>
              <w:lastRenderedPageBreak/>
              <w:t>nghĩa Việt Nam ở nước ngoài được quy đinh tại Điều 51 của Luật XLVPHC đã được sửa đổi, bổ sung năm 2020.</w:t>
            </w:r>
          </w:p>
        </w:tc>
      </w:tr>
      <w:tr w:rsidR="001A5FEF" w:rsidRPr="003F6FBF" w14:paraId="6A22C0BD" w14:textId="77777777" w:rsidTr="002F5D1E">
        <w:tc>
          <w:tcPr>
            <w:tcW w:w="690" w:type="dxa"/>
          </w:tcPr>
          <w:p w14:paraId="6EE5925C" w14:textId="328F1D03" w:rsidR="0009644F" w:rsidRPr="003F6FBF" w:rsidRDefault="0009644F"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14</w:t>
            </w:r>
            <w:r w:rsidR="007A3FD2" w:rsidRPr="003F6FBF">
              <w:rPr>
                <w:rFonts w:ascii="Times New Roman" w:hAnsi="Times New Roman" w:cs="Times New Roman"/>
                <w:b/>
                <w:color w:val="000000" w:themeColor="text1"/>
              </w:rPr>
              <w:t>6</w:t>
            </w:r>
          </w:p>
        </w:tc>
        <w:tc>
          <w:tcPr>
            <w:tcW w:w="929" w:type="dxa"/>
            <w:vMerge/>
          </w:tcPr>
          <w:p w14:paraId="782CC4B6" w14:textId="16CCA038" w:rsidR="0009644F" w:rsidRPr="003F6FBF" w:rsidRDefault="0009644F" w:rsidP="0009644F">
            <w:pPr>
              <w:spacing w:before="40"/>
              <w:jc w:val="both"/>
              <w:rPr>
                <w:rFonts w:ascii="Times New Roman" w:hAnsi="Times New Roman" w:cs="Times New Roman"/>
                <w:bCs/>
                <w:color w:val="000000" w:themeColor="text1"/>
              </w:rPr>
            </w:pPr>
          </w:p>
        </w:tc>
        <w:tc>
          <w:tcPr>
            <w:tcW w:w="1070" w:type="dxa"/>
          </w:tcPr>
          <w:p w14:paraId="68836C88" w14:textId="5248FA6F"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Khoản 1</w:t>
            </w:r>
          </w:p>
        </w:tc>
        <w:tc>
          <w:tcPr>
            <w:tcW w:w="4840" w:type="dxa"/>
          </w:tcPr>
          <w:p w14:paraId="14E78556" w14:textId="54BC641E"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Khoản 1 Điều 59 dự thảo Nghị định quy định “Người đứng đầu cơ quan đại diện ngoại giao, cơ quan lãnh sự, cơ quan khác được ủy quyền thực hiện chức năng lãnh sự của nước Cộng hòa xã hội chủ nghĩa Việt Nam ở nước ngoài có quyền xử phạt các hành vi vi phạm hành chính quy định tại Chương IV của Nghị định này”. Như vậy chưa thống nhất với điểm c khoản 1 Điều 59 dự thảo khi họ lại chỉ có thẩm quyền áp dụng biện pháp khắc</w:t>
            </w:r>
            <w:r w:rsidRPr="003F6FBF">
              <w:rPr>
                <w:rFonts w:ascii="Times New Roman" w:hAnsi="Times New Roman" w:cs="Times New Roman"/>
                <w:color w:val="000000" w:themeColor="text1"/>
              </w:rPr>
              <w:t xml:space="preserve"> </w:t>
            </w:r>
            <w:r w:rsidRPr="003F6FBF">
              <w:rPr>
                <w:rFonts w:ascii="Times New Roman" w:hAnsi="Times New Roman" w:cs="Times New Roman"/>
                <w:bCs/>
                <w:color w:val="000000" w:themeColor="text1"/>
              </w:rPr>
              <w:t>phục hậu quả quy định tại điểm a khoản 5 Điều 48 của Nghị định này”.</w:t>
            </w:r>
          </w:p>
        </w:tc>
        <w:tc>
          <w:tcPr>
            <w:tcW w:w="1459" w:type="dxa"/>
          </w:tcPr>
          <w:p w14:paraId="10F2E540" w14:textId="5A59AD09"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Tư pháp</w:t>
            </w:r>
          </w:p>
        </w:tc>
        <w:tc>
          <w:tcPr>
            <w:tcW w:w="706" w:type="dxa"/>
          </w:tcPr>
          <w:p w14:paraId="515173C8" w14:textId="3D501FD1"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901" w:type="dxa"/>
          </w:tcPr>
          <w:p w14:paraId="3CD3ADF4" w14:textId="77777777" w:rsidR="0009644F" w:rsidRPr="003F6FBF" w:rsidRDefault="0009644F" w:rsidP="0009644F">
            <w:pPr>
              <w:spacing w:before="40"/>
              <w:jc w:val="center"/>
              <w:rPr>
                <w:rFonts w:ascii="Times New Roman" w:hAnsi="Times New Roman" w:cs="Times New Roman"/>
                <w:b/>
                <w:color w:val="000000" w:themeColor="text1"/>
              </w:rPr>
            </w:pPr>
          </w:p>
        </w:tc>
        <w:tc>
          <w:tcPr>
            <w:tcW w:w="4110" w:type="dxa"/>
          </w:tcPr>
          <w:p w14:paraId="1FC52B81" w14:textId="77777777" w:rsidR="0009644F" w:rsidRPr="003F6FBF" w:rsidRDefault="0009644F" w:rsidP="0009644F">
            <w:pPr>
              <w:spacing w:before="40"/>
              <w:jc w:val="both"/>
              <w:rPr>
                <w:rFonts w:ascii="Times New Roman" w:hAnsi="Times New Roman" w:cs="Times New Roman"/>
                <w:bCs/>
                <w:color w:val="000000" w:themeColor="text1"/>
              </w:rPr>
            </w:pPr>
          </w:p>
        </w:tc>
      </w:tr>
      <w:tr w:rsidR="001A5FEF" w:rsidRPr="003F6FBF" w14:paraId="26304135" w14:textId="77777777" w:rsidTr="002F5D1E">
        <w:tc>
          <w:tcPr>
            <w:tcW w:w="690" w:type="dxa"/>
          </w:tcPr>
          <w:p w14:paraId="30A07103" w14:textId="10FCBC38" w:rsidR="0009644F" w:rsidRPr="003F6FBF" w:rsidRDefault="007A3FD2"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147</w:t>
            </w:r>
          </w:p>
        </w:tc>
        <w:tc>
          <w:tcPr>
            <w:tcW w:w="929" w:type="dxa"/>
            <w:vMerge/>
          </w:tcPr>
          <w:p w14:paraId="161C5895" w14:textId="77777777" w:rsidR="0009644F" w:rsidRPr="003F6FBF" w:rsidRDefault="0009644F" w:rsidP="0009644F">
            <w:pPr>
              <w:spacing w:before="40"/>
              <w:jc w:val="both"/>
              <w:rPr>
                <w:rFonts w:ascii="Times New Roman" w:hAnsi="Times New Roman" w:cs="Times New Roman"/>
                <w:bCs/>
                <w:color w:val="000000" w:themeColor="text1"/>
              </w:rPr>
            </w:pPr>
          </w:p>
        </w:tc>
        <w:tc>
          <w:tcPr>
            <w:tcW w:w="1070" w:type="dxa"/>
          </w:tcPr>
          <w:p w14:paraId="587F1376" w14:textId="18CE842E"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Khoản 2</w:t>
            </w:r>
          </w:p>
        </w:tc>
        <w:tc>
          <w:tcPr>
            <w:tcW w:w="4840" w:type="dxa"/>
          </w:tcPr>
          <w:p w14:paraId="1E1A6CB6" w14:textId="654C2436"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Quy định này chưa phù hợp với yêu cầu tại điểm a khoản 1 Điều 4 Luật XLVPHC, đề nghị chỉnh sửa, quy định cụ thể thẩm quyền phạt tiền, thẩm quyền áp dụng biện pháp khắc phục hậu quả của chức danh này trong dự thảo Nghị định</w:t>
            </w:r>
          </w:p>
        </w:tc>
        <w:tc>
          <w:tcPr>
            <w:tcW w:w="1459" w:type="dxa"/>
          </w:tcPr>
          <w:p w14:paraId="76C94999" w14:textId="01FE69B3"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Tư pháp</w:t>
            </w:r>
          </w:p>
        </w:tc>
        <w:tc>
          <w:tcPr>
            <w:tcW w:w="706" w:type="dxa"/>
          </w:tcPr>
          <w:p w14:paraId="2319575D" w14:textId="202C12FC"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 xml:space="preserve">X </w:t>
            </w:r>
          </w:p>
        </w:tc>
        <w:tc>
          <w:tcPr>
            <w:tcW w:w="901" w:type="dxa"/>
          </w:tcPr>
          <w:p w14:paraId="1E394A1A" w14:textId="77777777" w:rsidR="0009644F" w:rsidRPr="003F6FBF" w:rsidRDefault="0009644F" w:rsidP="0009644F">
            <w:pPr>
              <w:spacing w:before="40"/>
              <w:jc w:val="center"/>
              <w:rPr>
                <w:rFonts w:ascii="Times New Roman" w:hAnsi="Times New Roman" w:cs="Times New Roman"/>
                <w:b/>
                <w:color w:val="000000" w:themeColor="text1"/>
              </w:rPr>
            </w:pPr>
          </w:p>
        </w:tc>
        <w:tc>
          <w:tcPr>
            <w:tcW w:w="4110" w:type="dxa"/>
          </w:tcPr>
          <w:p w14:paraId="16DC8D95" w14:textId="77777777" w:rsidR="0009644F" w:rsidRPr="003F6FBF" w:rsidRDefault="0009644F" w:rsidP="0009644F">
            <w:pPr>
              <w:spacing w:before="40"/>
              <w:jc w:val="both"/>
              <w:rPr>
                <w:rFonts w:ascii="Times New Roman" w:hAnsi="Times New Roman" w:cs="Times New Roman"/>
                <w:bCs/>
                <w:color w:val="000000" w:themeColor="text1"/>
              </w:rPr>
            </w:pPr>
          </w:p>
        </w:tc>
      </w:tr>
      <w:tr w:rsidR="001A5FEF" w:rsidRPr="003F6FBF" w14:paraId="0B132A7B" w14:textId="77777777" w:rsidTr="002F5D1E">
        <w:tc>
          <w:tcPr>
            <w:tcW w:w="690" w:type="dxa"/>
          </w:tcPr>
          <w:p w14:paraId="736C0716" w14:textId="3758BD21" w:rsidR="0009644F" w:rsidRPr="003F6FBF" w:rsidRDefault="0009644F"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14</w:t>
            </w:r>
            <w:r w:rsidR="007A3FD2" w:rsidRPr="003F6FBF">
              <w:rPr>
                <w:rFonts w:ascii="Times New Roman" w:hAnsi="Times New Roman" w:cs="Times New Roman"/>
                <w:b/>
                <w:color w:val="000000" w:themeColor="text1"/>
              </w:rPr>
              <w:t>8</w:t>
            </w:r>
          </w:p>
        </w:tc>
        <w:tc>
          <w:tcPr>
            <w:tcW w:w="929" w:type="dxa"/>
            <w:vMerge/>
          </w:tcPr>
          <w:p w14:paraId="1258DEC4" w14:textId="77777777" w:rsidR="0009644F" w:rsidRPr="003F6FBF" w:rsidRDefault="0009644F" w:rsidP="0009644F">
            <w:pPr>
              <w:spacing w:before="40"/>
              <w:jc w:val="both"/>
              <w:rPr>
                <w:rFonts w:ascii="Times New Roman" w:hAnsi="Times New Roman" w:cs="Times New Roman"/>
                <w:bCs/>
                <w:color w:val="000000" w:themeColor="text1"/>
              </w:rPr>
            </w:pPr>
          </w:p>
        </w:tc>
        <w:tc>
          <w:tcPr>
            <w:tcW w:w="1070" w:type="dxa"/>
          </w:tcPr>
          <w:p w14:paraId="7666BDC5" w14:textId="79517A43"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Khoản 2</w:t>
            </w:r>
          </w:p>
        </w:tc>
        <w:tc>
          <w:tcPr>
            <w:tcW w:w="4840" w:type="dxa"/>
          </w:tcPr>
          <w:p w14:paraId="5E8B3416" w14:textId="45CC446A"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Bổ sung như sau: "Cục trưởng Cục Quản lý xuất nhập cảnh, Giám đốc công an cấp tỉnh có quyền xử phạt, áp dụng hình thức xử phạt bổ sung đối với hành vi vi phạm hành chính quy định tại khoản 3, khoản 5 Điều 32 Nghị định này</w:t>
            </w:r>
          </w:p>
        </w:tc>
        <w:tc>
          <w:tcPr>
            <w:tcW w:w="1459" w:type="dxa"/>
          </w:tcPr>
          <w:p w14:paraId="1D5A2435" w14:textId="48697BE3"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Đồng Tháp</w:t>
            </w:r>
          </w:p>
        </w:tc>
        <w:tc>
          <w:tcPr>
            <w:tcW w:w="706" w:type="dxa"/>
          </w:tcPr>
          <w:p w14:paraId="262BD488" w14:textId="77777777" w:rsidR="0009644F" w:rsidRPr="003F6FBF" w:rsidRDefault="0009644F" w:rsidP="0009644F">
            <w:pPr>
              <w:spacing w:before="40"/>
              <w:jc w:val="center"/>
              <w:rPr>
                <w:rFonts w:ascii="Times New Roman" w:hAnsi="Times New Roman" w:cs="Times New Roman"/>
                <w:b/>
                <w:color w:val="000000" w:themeColor="text1"/>
              </w:rPr>
            </w:pPr>
          </w:p>
        </w:tc>
        <w:tc>
          <w:tcPr>
            <w:tcW w:w="901" w:type="dxa"/>
          </w:tcPr>
          <w:p w14:paraId="7A851F9F" w14:textId="09B271F7"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4110" w:type="dxa"/>
          </w:tcPr>
          <w:p w14:paraId="601B1C22" w14:textId="04675A91"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Quy định như dự thảo Nghị định là phù hợp, vì Khoản 5 Điều 32 là hình thức xử phạt bổ sung, không phải hành vi vi phạm.</w:t>
            </w:r>
          </w:p>
        </w:tc>
      </w:tr>
      <w:tr w:rsidR="001A5FEF" w:rsidRPr="003F6FBF" w14:paraId="63EAEABF" w14:textId="77777777" w:rsidTr="002F5D1E">
        <w:tc>
          <w:tcPr>
            <w:tcW w:w="690" w:type="dxa"/>
          </w:tcPr>
          <w:p w14:paraId="2EE78F3C" w14:textId="625C67F0" w:rsidR="0009644F" w:rsidRPr="003F6FBF" w:rsidRDefault="0009644F"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14</w:t>
            </w:r>
            <w:r w:rsidR="007A3FD2" w:rsidRPr="003F6FBF">
              <w:rPr>
                <w:rFonts w:ascii="Times New Roman" w:hAnsi="Times New Roman" w:cs="Times New Roman"/>
                <w:b/>
                <w:color w:val="000000" w:themeColor="text1"/>
              </w:rPr>
              <w:t>9</w:t>
            </w:r>
          </w:p>
        </w:tc>
        <w:tc>
          <w:tcPr>
            <w:tcW w:w="1999" w:type="dxa"/>
            <w:gridSpan w:val="2"/>
          </w:tcPr>
          <w:p w14:paraId="289D29AF" w14:textId="5629030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Các Điều 55, 56, 57 và 58</w:t>
            </w:r>
          </w:p>
        </w:tc>
        <w:tc>
          <w:tcPr>
            <w:tcW w:w="4840" w:type="dxa"/>
          </w:tcPr>
          <w:p w14:paraId="3054DD4A" w14:textId="1AFF5E59"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Nghiên cứu bổ sung một điều khoản về phân định thẩm quyền và cân nhắc gộp các Điều 55, 56, 57 và 58 vào chung một điều quy định về thẩm quyền xử </w:t>
            </w:r>
            <w:r w:rsidRPr="003F6FBF">
              <w:rPr>
                <w:rFonts w:ascii="Times New Roman" w:hAnsi="Times New Roman" w:cs="Times New Roman"/>
                <w:bCs/>
                <w:color w:val="000000" w:themeColor="text1"/>
              </w:rPr>
              <w:lastRenderedPageBreak/>
              <w:t>phạt của lực lượng Thanh tra, tương tự như Điều 46 Luật XLVPHC.</w:t>
            </w:r>
          </w:p>
        </w:tc>
        <w:tc>
          <w:tcPr>
            <w:tcW w:w="1459" w:type="dxa"/>
          </w:tcPr>
          <w:p w14:paraId="42BA3AFF" w14:textId="51D32B03"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lastRenderedPageBreak/>
              <w:t>Bộ Tư pháp</w:t>
            </w:r>
          </w:p>
        </w:tc>
        <w:tc>
          <w:tcPr>
            <w:tcW w:w="706" w:type="dxa"/>
          </w:tcPr>
          <w:p w14:paraId="7D761DAD" w14:textId="77777777" w:rsidR="0009644F" w:rsidRPr="003F6FBF" w:rsidRDefault="0009644F" w:rsidP="0009644F">
            <w:pPr>
              <w:spacing w:before="40"/>
              <w:jc w:val="center"/>
              <w:rPr>
                <w:rFonts w:ascii="Times New Roman" w:hAnsi="Times New Roman" w:cs="Times New Roman"/>
                <w:b/>
                <w:color w:val="000000" w:themeColor="text1"/>
              </w:rPr>
            </w:pPr>
          </w:p>
        </w:tc>
        <w:tc>
          <w:tcPr>
            <w:tcW w:w="901" w:type="dxa"/>
          </w:tcPr>
          <w:p w14:paraId="375D7C45" w14:textId="2D25F226"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4110" w:type="dxa"/>
          </w:tcPr>
          <w:p w14:paraId="187537D0" w14:textId="23C7706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vẫn tách riêng các điều để thuận lợi cho việc theo dõi.</w:t>
            </w:r>
          </w:p>
        </w:tc>
      </w:tr>
      <w:tr w:rsidR="001A5FEF" w:rsidRPr="003F6FBF" w14:paraId="694CAC09" w14:textId="77777777" w:rsidTr="002F5D1E">
        <w:tc>
          <w:tcPr>
            <w:tcW w:w="690" w:type="dxa"/>
          </w:tcPr>
          <w:p w14:paraId="4D19D4F7" w14:textId="0E0C50EF" w:rsidR="0009644F" w:rsidRPr="003F6FBF" w:rsidRDefault="0009644F"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1</w:t>
            </w:r>
            <w:r w:rsidR="007A3FD2" w:rsidRPr="003F6FBF">
              <w:rPr>
                <w:rFonts w:ascii="Times New Roman" w:hAnsi="Times New Roman" w:cs="Times New Roman"/>
                <w:b/>
                <w:color w:val="000000" w:themeColor="text1"/>
              </w:rPr>
              <w:t>50</w:t>
            </w:r>
          </w:p>
        </w:tc>
        <w:tc>
          <w:tcPr>
            <w:tcW w:w="929" w:type="dxa"/>
          </w:tcPr>
          <w:p w14:paraId="0669F9F1" w14:textId="7777777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Điều 60</w:t>
            </w:r>
          </w:p>
          <w:p w14:paraId="730BD414" w14:textId="7E4581A9" w:rsidR="0009644F" w:rsidRPr="003F6FBF" w:rsidRDefault="0009644F" w:rsidP="0009644F">
            <w:pPr>
              <w:spacing w:before="40"/>
              <w:jc w:val="both"/>
              <w:rPr>
                <w:rFonts w:ascii="Times New Roman" w:hAnsi="Times New Roman" w:cs="Times New Roman"/>
                <w:bCs/>
                <w:color w:val="000000" w:themeColor="text1"/>
              </w:rPr>
            </w:pPr>
          </w:p>
        </w:tc>
        <w:tc>
          <w:tcPr>
            <w:tcW w:w="1070" w:type="dxa"/>
          </w:tcPr>
          <w:p w14:paraId="27D406FE" w14:textId="77777777" w:rsidR="0009644F" w:rsidRPr="003F6FBF" w:rsidRDefault="0009644F" w:rsidP="0009644F">
            <w:pPr>
              <w:spacing w:before="40"/>
              <w:jc w:val="both"/>
              <w:rPr>
                <w:rFonts w:ascii="Times New Roman" w:hAnsi="Times New Roman" w:cs="Times New Roman"/>
                <w:bCs/>
                <w:color w:val="000000" w:themeColor="text1"/>
              </w:rPr>
            </w:pPr>
          </w:p>
        </w:tc>
        <w:tc>
          <w:tcPr>
            <w:tcW w:w="4840" w:type="dxa"/>
          </w:tcPr>
          <w:p w14:paraId="0C1CFE57" w14:textId="2933BD3D"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bỏ Điều 60 vì việc giao quyền xử phạt đã được Điều 54 Luật xử lý VPHC quy định.</w:t>
            </w:r>
          </w:p>
        </w:tc>
        <w:tc>
          <w:tcPr>
            <w:tcW w:w="1459" w:type="dxa"/>
          </w:tcPr>
          <w:p w14:paraId="4F560EB2" w14:textId="40EF9C36"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Ngoại giao</w:t>
            </w:r>
          </w:p>
        </w:tc>
        <w:tc>
          <w:tcPr>
            <w:tcW w:w="706" w:type="dxa"/>
          </w:tcPr>
          <w:p w14:paraId="337E9A42" w14:textId="77777777" w:rsidR="0009644F" w:rsidRPr="003F6FBF" w:rsidRDefault="0009644F" w:rsidP="0009644F">
            <w:pPr>
              <w:spacing w:before="40"/>
              <w:jc w:val="center"/>
              <w:rPr>
                <w:rFonts w:ascii="Times New Roman" w:hAnsi="Times New Roman" w:cs="Times New Roman"/>
                <w:b/>
                <w:color w:val="000000" w:themeColor="text1"/>
              </w:rPr>
            </w:pPr>
          </w:p>
        </w:tc>
        <w:tc>
          <w:tcPr>
            <w:tcW w:w="901" w:type="dxa"/>
          </w:tcPr>
          <w:p w14:paraId="1AF0966B" w14:textId="43488F4B"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4110" w:type="dxa"/>
          </w:tcPr>
          <w:p w14:paraId="51AE1B9E" w14:textId="77777777" w:rsidR="0009644F" w:rsidRPr="003F6FBF" w:rsidRDefault="0009644F" w:rsidP="0009644F">
            <w:pPr>
              <w:spacing w:before="40"/>
              <w:jc w:val="both"/>
              <w:rPr>
                <w:rFonts w:ascii="Times New Roman" w:hAnsi="Times New Roman" w:cs="Times New Roman"/>
                <w:color w:val="000000" w:themeColor="text1"/>
              </w:rPr>
            </w:pPr>
            <w:r w:rsidRPr="003F6FBF">
              <w:rPr>
                <w:rFonts w:ascii="Times New Roman" w:hAnsi="Times New Roman" w:cs="Times New Roman"/>
                <w:color w:val="000000" w:themeColor="text1"/>
              </w:rPr>
              <w:t>Điều 54 Luật XLVPHC giao Chính phủ quy định chi tiết việc giao quyền xử phạt. Nghị định khung cụ thể hoá Luật cũng sẽ quy định khái quát cho các lĩnh vực. Vì vậy, Nghị định này nên xác định rõ những vấn đề được giao cho cấp phó thực hiện, phù hợp với đặc thù của lĩnh vực tương ứng.</w:t>
            </w:r>
          </w:p>
          <w:p w14:paraId="1AC74271" w14:textId="1F66616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color w:val="000000" w:themeColor="text1"/>
              </w:rPr>
              <w:t>Đề nghị giữ Điều 60.</w:t>
            </w:r>
          </w:p>
        </w:tc>
      </w:tr>
      <w:tr w:rsidR="001A5FEF" w:rsidRPr="003F6FBF" w14:paraId="5E81E661" w14:textId="77777777" w:rsidTr="002F5D1E">
        <w:tc>
          <w:tcPr>
            <w:tcW w:w="690" w:type="dxa"/>
          </w:tcPr>
          <w:p w14:paraId="7B15C97D" w14:textId="0989A623" w:rsidR="0009644F" w:rsidRPr="003F6FBF" w:rsidRDefault="0009644F"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w:t>
            </w:r>
            <w:r w:rsidR="007A3FD2" w:rsidRPr="003F6FBF">
              <w:rPr>
                <w:rFonts w:ascii="Times New Roman" w:hAnsi="Times New Roman" w:cs="Times New Roman"/>
                <w:b/>
                <w:color w:val="000000" w:themeColor="text1"/>
              </w:rPr>
              <w:t>51</w:t>
            </w:r>
          </w:p>
        </w:tc>
        <w:tc>
          <w:tcPr>
            <w:tcW w:w="929" w:type="dxa"/>
            <w:vMerge w:val="restart"/>
          </w:tcPr>
          <w:p w14:paraId="3AB6A9DB" w14:textId="77777777" w:rsidR="0009644F" w:rsidRPr="003F6FBF" w:rsidRDefault="0009644F" w:rsidP="0009644F">
            <w:pPr>
              <w:spacing w:before="40"/>
              <w:jc w:val="both"/>
              <w:rPr>
                <w:rFonts w:ascii="Times New Roman" w:hAnsi="Times New Roman" w:cs="Times New Roman"/>
                <w:bCs/>
                <w:color w:val="000000" w:themeColor="text1"/>
                <w:lang w:val="vi-VN"/>
              </w:rPr>
            </w:pPr>
            <w:r w:rsidRPr="003F6FBF">
              <w:rPr>
                <w:rFonts w:ascii="Times New Roman" w:hAnsi="Times New Roman" w:cs="Times New Roman"/>
                <w:bCs/>
                <w:color w:val="000000" w:themeColor="text1"/>
              </w:rPr>
              <w:t>Điều 61</w:t>
            </w:r>
          </w:p>
          <w:p w14:paraId="0DDFB4B4" w14:textId="6671361E" w:rsidR="0009644F" w:rsidRPr="003F6FBF" w:rsidRDefault="0009644F" w:rsidP="0009644F">
            <w:pPr>
              <w:spacing w:before="40"/>
              <w:jc w:val="both"/>
              <w:rPr>
                <w:rFonts w:ascii="Times New Roman" w:hAnsi="Times New Roman" w:cs="Times New Roman"/>
                <w:bCs/>
                <w:color w:val="000000" w:themeColor="text1"/>
                <w:lang w:val="vi-VN"/>
              </w:rPr>
            </w:pPr>
          </w:p>
        </w:tc>
        <w:tc>
          <w:tcPr>
            <w:tcW w:w="1070" w:type="dxa"/>
          </w:tcPr>
          <w:p w14:paraId="5A240D45" w14:textId="77777777" w:rsidR="0009644F" w:rsidRPr="003F6FBF" w:rsidRDefault="0009644F" w:rsidP="0009644F">
            <w:pPr>
              <w:spacing w:before="40"/>
              <w:jc w:val="both"/>
              <w:rPr>
                <w:rFonts w:ascii="Times New Roman" w:hAnsi="Times New Roman" w:cs="Times New Roman"/>
                <w:bCs/>
                <w:color w:val="000000" w:themeColor="text1"/>
                <w:lang w:val="vi-VN"/>
              </w:rPr>
            </w:pPr>
          </w:p>
        </w:tc>
        <w:tc>
          <w:tcPr>
            <w:tcW w:w="4840" w:type="dxa"/>
          </w:tcPr>
          <w:p w14:paraId="341DEC87" w14:textId="3E03E9F3"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Đưa quy định tại Điều 61 “Trình tự, thủ tục xử phạt vi phạm hành chính trong hoạt động đưa người lao động đi làm việc ở nước ngoài thực hiện ngoài lãnh thổ Việt Nam” vào Điều 1 về “Phạm vi điều chỉnh” để có tính bao quát.</w:t>
            </w:r>
          </w:p>
        </w:tc>
        <w:tc>
          <w:tcPr>
            <w:tcW w:w="1459" w:type="dxa"/>
          </w:tcPr>
          <w:p w14:paraId="7B07D66C" w14:textId="3732E1A0"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Sở LĐTBXH Cà Mau</w:t>
            </w:r>
          </w:p>
        </w:tc>
        <w:tc>
          <w:tcPr>
            <w:tcW w:w="706" w:type="dxa"/>
          </w:tcPr>
          <w:p w14:paraId="76B9F633" w14:textId="77777777" w:rsidR="0009644F" w:rsidRPr="003F6FBF" w:rsidRDefault="0009644F" w:rsidP="0009644F">
            <w:pPr>
              <w:spacing w:before="40"/>
              <w:jc w:val="center"/>
              <w:rPr>
                <w:rFonts w:ascii="Times New Roman" w:hAnsi="Times New Roman" w:cs="Times New Roman"/>
                <w:b/>
                <w:color w:val="000000" w:themeColor="text1"/>
              </w:rPr>
            </w:pPr>
          </w:p>
        </w:tc>
        <w:tc>
          <w:tcPr>
            <w:tcW w:w="901" w:type="dxa"/>
          </w:tcPr>
          <w:p w14:paraId="5727043A" w14:textId="36068281"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4110" w:type="dxa"/>
          </w:tcPr>
          <w:p w14:paraId="0EDA0F19" w14:textId="53437687" w:rsidR="0009644F" w:rsidRPr="003F6FBF" w:rsidRDefault="0009644F" w:rsidP="0009644F">
            <w:pPr>
              <w:spacing w:before="40"/>
              <w:jc w:val="both"/>
              <w:rPr>
                <w:rFonts w:ascii="Times New Roman" w:hAnsi="Times New Roman" w:cs="Times New Roman"/>
                <w:color w:val="000000" w:themeColor="text1"/>
                <w:lang w:val="vi-VN"/>
              </w:rPr>
            </w:pPr>
            <w:r w:rsidRPr="003F6FBF">
              <w:rPr>
                <w:rFonts w:ascii="Times New Roman" w:hAnsi="Times New Roman" w:cs="Times New Roman"/>
                <w:bCs/>
                <w:color w:val="000000" w:themeColor="text1"/>
              </w:rPr>
              <w:t>Đã được quy định khái quát tại Điều 1</w:t>
            </w:r>
          </w:p>
        </w:tc>
      </w:tr>
      <w:tr w:rsidR="001A5FEF" w:rsidRPr="003F6FBF" w14:paraId="272C9688" w14:textId="77777777" w:rsidTr="002F5D1E">
        <w:tc>
          <w:tcPr>
            <w:tcW w:w="690" w:type="dxa"/>
          </w:tcPr>
          <w:p w14:paraId="5FE3CABD" w14:textId="00B740DE" w:rsidR="0009644F" w:rsidRPr="003F6FBF" w:rsidRDefault="0009644F"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w:t>
            </w:r>
            <w:r w:rsidR="007A3FD2" w:rsidRPr="003F6FBF">
              <w:rPr>
                <w:rFonts w:ascii="Times New Roman" w:hAnsi="Times New Roman" w:cs="Times New Roman"/>
                <w:b/>
                <w:color w:val="000000" w:themeColor="text1"/>
              </w:rPr>
              <w:t>52</w:t>
            </w:r>
          </w:p>
        </w:tc>
        <w:tc>
          <w:tcPr>
            <w:tcW w:w="929" w:type="dxa"/>
            <w:vMerge/>
          </w:tcPr>
          <w:p w14:paraId="40E5A162" w14:textId="28D28B17" w:rsidR="0009644F" w:rsidRPr="003F6FBF" w:rsidRDefault="0009644F" w:rsidP="0009644F">
            <w:pPr>
              <w:spacing w:before="40"/>
              <w:jc w:val="both"/>
              <w:rPr>
                <w:rFonts w:ascii="Times New Roman" w:hAnsi="Times New Roman" w:cs="Times New Roman"/>
                <w:bCs/>
                <w:color w:val="000000" w:themeColor="text1"/>
              </w:rPr>
            </w:pPr>
          </w:p>
        </w:tc>
        <w:tc>
          <w:tcPr>
            <w:tcW w:w="1070" w:type="dxa"/>
          </w:tcPr>
          <w:p w14:paraId="446CF595" w14:textId="76AE30FA" w:rsidR="0009644F" w:rsidRPr="003F6FBF" w:rsidRDefault="0009644F" w:rsidP="0009644F">
            <w:pPr>
              <w:spacing w:before="40"/>
              <w:jc w:val="both"/>
              <w:rPr>
                <w:rFonts w:ascii="Times New Roman" w:hAnsi="Times New Roman" w:cs="Times New Roman"/>
                <w:bCs/>
                <w:color w:val="000000" w:themeColor="text1"/>
                <w:lang w:val="vi-VN"/>
              </w:rPr>
            </w:pPr>
            <w:r w:rsidRPr="003F6FBF">
              <w:rPr>
                <w:rFonts w:ascii="Times New Roman" w:hAnsi="Times New Roman" w:cs="Times New Roman"/>
                <w:bCs/>
                <w:color w:val="000000" w:themeColor="text1"/>
              </w:rPr>
              <w:t>Khoản 3</w:t>
            </w:r>
          </w:p>
        </w:tc>
        <w:tc>
          <w:tcPr>
            <w:tcW w:w="4840" w:type="dxa"/>
          </w:tcPr>
          <w:p w14:paraId="23162BD3" w14:textId="5E26EDC9" w:rsidR="0009644F" w:rsidRPr="003F6FBF" w:rsidRDefault="0009644F" w:rsidP="0009644F">
            <w:pPr>
              <w:widowControl w:val="0"/>
              <w:autoSpaceDE w:val="0"/>
              <w:autoSpaceDN w:val="0"/>
              <w:adjustRightInd w:val="0"/>
              <w:spacing w:before="40"/>
              <w:ind w:right="7"/>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Đề nghị làm rõ hình thức văn bản hướng dẫn trình tự, thủ tục xử phạt VPHC trong hoạt động đưa người lao động đi làm việc ở nước ngoài thực hiện ngoài lãnh thổ Việt Nam giữa liên Bộ: LĐTBXH, Ngoại giao, Tài chính, Tư pháp tại khoản 3 Điều 61 dự thảo Nghị định. </w:t>
            </w:r>
          </w:p>
        </w:tc>
        <w:tc>
          <w:tcPr>
            <w:tcW w:w="1459" w:type="dxa"/>
          </w:tcPr>
          <w:p w14:paraId="249BF733" w14:textId="6A22D95D"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Bộ </w:t>
            </w:r>
            <w:r w:rsidR="0031061A" w:rsidRPr="003F6FBF">
              <w:rPr>
                <w:rFonts w:ascii="Times New Roman" w:hAnsi="Times New Roman" w:cs="Times New Roman"/>
                <w:bCs/>
                <w:color w:val="000000" w:themeColor="text1"/>
              </w:rPr>
              <w:t>GDĐT</w:t>
            </w:r>
          </w:p>
        </w:tc>
        <w:tc>
          <w:tcPr>
            <w:tcW w:w="706" w:type="dxa"/>
          </w:tcPr>
          <w:p w14:paraId="0E672630" w14:textId="0531B82B"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Cs/>
                <w:color w:val="000000" w:themeColor="text1"/>
              </w:rPr>
              <w:t>X</w:t>
            </w:r>
          </w:p>
        </w:tc>
        <w:tc>
          <w:tcPr>
            <w:tcW w:w="901" w:type="dxa"/>
          </w:tcPr>
          <w:p w14:paraId="2630BDEE" w14:textId="77777777" w:rsidR="0009644F" w:rsidRPr="003F6FBF" w:rsidRDefault="0009644F" w:rsidP="0009644F">
            <w:pPr>
              <w:spacing w:before="40"/>
              <w:jc w:val="center"/>
              <w:rPr>
                <w:rFonts w:ascii="Times New Roman" w:hAnsi="Times New Roman" w:cs="Times New Roman"/>
                <w:b/>
                <w:color w:val="000000" w:themeColor="text1"/>
              </w:rPr>
            </w:pPr>
          </w:p>
        </w:tc>
        <w:tc>
          <w:tcPr>
            <w:tcW w:w="4110" w:type="dxa"/>
          </w:tcPr>
          <w:p w14:paraId="36F319AB" w14:textId="5A1EAAA0" w:rsidR="0009644F" w:rsidRPr="003F6FBF" w:rsidRDefault="0009644F" w:rsidP="0009644F">
            <w:pPr>
              <w:spacing w:before="40"/>
              <w:jc w:val="both"/>
              <w:rPr>
                <w:rFonts w:ascii="Times New Roman" w:hAnsi="Times New Roman" w:cs="Times New Roman"/>
                <w:bCs/>
                <w:color w:val="000000" w:themeColor="text1"/>
              </w:rPr>
            </w:pPr>
          </w:p>
        </w:tc>
      </w:tr>
      <w:tr w:rsidR="001A5FEF" w:rsidRPr="003F6FBF" w14:paraId="18E1AE31" w14:textId="77777777" w:rsidTr="00EE1239">
        <w:tc>
          <w:tcPr>
            <w:tcW w:w="690" w:type="dxa"/>
          </w:tcPr>
          <w:p w14:paraId="2CF787D1" w14:textId="55F9A1E2" w:rsidR="0009644F" w:rsidRPr="003F6FBF" w:rsidRDefault="0009644F"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w:t>
            </w:r>
            <w:r w:rsidR="007A3FD2" w:rsidRPr="003F6FBF">
              <w:rPr>
                <w:rFonts w:ascii="Times New Roman" w:hAnsi="Times New Roman" w:cs="Times New Roman"/>
                <w:b/>
                <w:color w:val="000000" w:themeColor="text1"/>
              </w:rPr>
              <w:t>53</w:t>
            </w:r>
          </w:p>
          <w:p w14:paraId="3F418716" w14:textId="4C492404" w:rsidR="0009644F" w:rsidRPr="003F6FBF" w:rsidRDefault="0009644F" w:rsidP="0009644F">
            <w:pPr>
              <w:spacing w:before="40"/>
              <w:ind w:hanging="3"/>
              <w:jc w:val="center"/>
              <w:rPr>
                <w:rFonts w:ascii="Times New Roman" w:hAnsi="Times New Roman" w:cs="Times New Roman"/>
                <w:b/>
                <w:color w:val="000000" w:themeColor="text1"/>
              </w:rPr>
            </w:pPr>
          </w:p>
        </w:tc>
        <w:tc>
          <w:tcPr>
            <w:tcW w:w="1999" w:type="dxa"/>
            <w:gridSpan w:val="2"/>
          </w:tcPr>
          <w:p w14:paraId="1AA041CD" w14:textId="3622AEF5"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Khoản 5 Điều 42, khoản 3 Điều 45, khoản 4 Điều 47; Chương V</w:t>
            </w:r>
          </w:p>
        </w:tc>
        <w:tc>
          <w:tcPr>
            <w:tcW w:w="4840" w:type="dxa"/>
          </w:tcPr>
          <w:p w14:paraId="1D24C0BD" w14:textId="77777777" w:rsidR="0009644F" w:rsidRPr="003F6FBF" w:rsidRDefault="0009644F" w:rsidP="0009644F">
            <w:pPr>
              <w:widowControl w:val="0"/>
              <w:autoSpaceDE w:val="0"/>
              <w:autoSpaceDN w:val="0"/>
              <w:adjustRightInd w:val="0"/>
              <w:spacing w:before="40"/>
              <w:ind w:right="7"/>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Khoản 5 Điều 42, khoản 3 Điều 45, khoản 4 Điều 47 quy định mức phạt tiền trên 100.000.000 đồng, tuy nhiên, tại Chương V, về thẩm quyền xử phạt, thì lại chỉ quy định đến 100.000.000 đồng. Như vậy là chưa thống nhất.</w:t>
            </w:r>
          </w:p>
          <w:p w14:paraId="1109219A" w14:textId="77777777" w:rsidR="0009644F" w:rsidRPr="003F6FBF" w:rsidRDefault="0009644F" w:rsidP="0009644F">
            <w:pPr>
              <w:spacing w:before="40"/>
              <w:jc w:val="both"/>
              <w:rPr>
                <w:rFonts w:ascii="Times New Roman" w:hAnsi="Times New Roman" w:cs="Times New Roman"/>
                <w:bCs/>
                <w:color w:val="000000" w:themeColor="text1"/>
              </w:rPr>
            </w:pPr>
          </w:p>
        </w:tc>
        <w:tc>
          <w:tcPr>
            <w:tcW w:w="1459" w:type="dxa"/>
          </w:tcPr>
          <w:p w14:paraId="265AD967" w14:textId="2602C3BD"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NHNNVN</w:t>
            </w:r>
          </w:p>
        </w:tc>
        <w:tc>
          <w:tcPr>
            <w:tcW w:w="706" w:type="dxa"/>
          </w:tcPr>
          <w:p w14:paraId="065310B3" w14:textId="39F2439A" w:rsidR="0009644F" w:rsidRPr="003F6FBF" w:rsidRDefault="0009644F" w:rsidP="0009644F">
            <w:pPr>
              <w:spacing w:before="40"/>
              <w:jc w:val="center"/>
              <w:rPr>
                <w:rFonts w:ascii="Times New Roman" w:hAnsi="Times New Roman" w:cs="Times New Roman"/>
                <w:bCs/>
                <w:color w:val="000000" w:themeColor="text1"/>
              </w:rPr>
            </w:pPr>
          </w:p>
        </w:tc>
        <w:tc>
          <w:tcPr>
            <w:tcW w:w="901" w:type="dxa"/>
          </w:tcPr>
          <w:p w14:paraId="3BB4530F" w14:textId="0EEDD814"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4110" w:type="dxa"/>
          </w:tcPr>
          <w:p w14:paraId="0FE32A7D" w14:textId="063EC23C" w:rsidR="0009644F" w:rsidRPr="003F6FBF" w:rsidRDefault="0009644F" w:rsidP="0009644F">
            <w:pPr>
              <w:widowControl w:val="0"/>
              <w:autoSpaceDE w:val="0"/>
              <w:autoSpaceDN w:val="0"/>
              <w:adjustRightInd w:val="0"/>
              <w:spacing w:before="40"/>
              <w:ind w:right="7"/>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Thẩm quyền xử phạt quy định trong dự thảo Nghị định là thẩm quyền xử phạt đối với cá nhân. Trong trường hợp xử phạt tổ chức, thẩm quyền xử phạt gấp 2 lần thẩm quyền xử phạt đối với cá nhân. Do vậy, quy định tại dự thảo Nghị định đã đảm bảo tính thống nhất.</w:t>
            </w:r>
          </w:p>
        </w:tc>
      </w:tr>
      <w:tr w:rsidR="001A5FEF" w:rsidRPr="003F6FBF" w14:paraId="29321AEF" w14:textId="77777777" w:rsidTr="002F5D1E">
        <w:tc>
          <w:tcPr>
            <w:tcW w:w="690" w:type="dxa"/>
          </w:tcPr>
          <w:p w14:paraId="20D7B542" w14:textId="64C43C35" w:rsidR="0009644F" w:rsidRPr="003F6FBF" w:rsidRDefault="0009644F"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w:t>
            </w:r>
            <w:r w:rsidR="007A3FD2" w:rsidRPr="003F6FBF">
              <w:rPr>
                <w:rFonts w:ascii="Times New Roman" w:hAnsi="Times New Roman" w:cs="Times New Roman"/>
                <w:b/>
                <w:color w:val="000000" w:themeColor="text1"/>
              </w:rPr>
              <w:t>54</w:t>
            </w:r>
          </w:p>
        </w:tc>
        <w:tc>
          <w:tcPr>
            <w:tcW w:w="1999" w:type="dxa"/>
            <w:gridSpan w:val="2"/>
            <w:vMerge w:val="restart"/>
          </w:tcPr>
          <w:p w14:paraId="65D17CBC" w14:textId="6BA69FDA"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Các ý kiến khác liên quan đến toàn bộ Dự thảo</w:t>
            </w:r>
          </w:p>
        </w:tc>
        <w:tc>
          <w:tcPr>
            <w:tcW w:w="4840" w:type="dxa"/>
          </w:tcPr>
          <w:p w14:paraId="244FFEF5" w14:textId="7777777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Cần bổ sung quy định giới hạn về xử phạt VPHC đối với các đơn vị mới được thành lập (5 năm trở lại) và </w:t>
            </w:r>
            <w:r w:rsidRPr="003F6FBF">
              <w:rPr>
                <w:rFonts w:ascii="Times New Roman" w:hAnsi="Times New Roman" w:cs="Times New Roman"/>
                <w:bCs/>
                <w:color w:val="000000" w:themeColor="text1"/>
              </w:rPr>
              <w:lastRenderedPageBreak/>
              <w:t xml:space="preserve">các hành vi vi phạm được quy định tại các VBQPPL mới được ban hành (2 năm trở lại); </w:t>
            </w:r>
          </w:p>
          <w:p w14:paraId="2BF4D33F" w14:textId="7777777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Bổ sung hình thức xử phạt Cảnh cáo đối với một số hành vi; nếu xử phạt bằng hình thức phạt tiền đối với tất cả các hành vi vi phạm thì các đơn vị không có khả năng chấp hành (nhất là đơn vị mới được thành lập hay chưa nắm bắt được VBQPPL mới ban hành). </w:t>
            </w:r>
          </w:p>
          <w:p w14:paraId="30AB3428" w14:textId="6A58F459" w:rsidR="0009644F" w:rsidRPr="003F6FBF" w:rsidRDefault="0009644F" w:rsidP="0009644F">
            <w:pPr>
              <w:widowControl w:val="0"/>
              <w:autoSpaceDE w:val="0"/>
              <w:autoSpaceDN w:val="0"/>
              <w:adjustRightInd w:val="0"/>
              <w:spacing w:before="40"/>
              <w:ind w:right="7"/>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Xác định mức xử phạt lần đầu theo một tỷ lệ nhất định, sau đó tùy theo tính chất, mức độ vi phạm (cố tình vi phạm, được thanh kiểm tra lần 2, đơn vị được thành lập trên 5 năm, VBQPPL đã được ban hành trên 2 năm, ...) mà tăng dần tỷ lệ xử phạt.</w:t>
            </w:r>
          </w:p>
        </w:tc>
        <w:tc>
          <w:tcPr>
            <w:tcW w:w="1459" w:type="dxa"/>
          </w:tcPr>
          <w:p w14:paraId="32FC9FAD" w14:textId="71A2D9B7"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lastRenderedPageBreak/>
              <w:t>Sở LĐTBXH Bình Định</w:t>
            </w:r>
          </w:p>
        </w:tc>
        <w:tc>
          <w:tcPr>
            <w:tcW w:w="706" w:type="dxa"/>
          </w:tcPr>
          <w:p w14:paraId="20866BB8" w14:textId="0F872417"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901" w:type="dxa"/>
          </w:tcPr>
          <w:p w14:paraId="5FDF2A57" w14:textId="6B9EB2E9" w:rsidR="0009644F" w:rsidRPr="003F6FBF" w:rsidRDefault="0009644F" w:rsidP="0009644F">
            <w:pPr>
              <w:spacing w:before="40"/>
              <w:jc w:val="center"/>
              <w:rPr>
                <w:rFonts w:ascii="Times New Roman" w:hAnsi="Times New Roman" w:cs="Times New Roman"/>
                <w:b/>
                <w:color w:val="000000" w:themeColor="text1"/>
              </w:rPr>
            </w:pPr>
          </w:p>
        </w:tc>
        <w:tc>
          <w:tcPr>
            <w:tcW w:w="4110" w:type="dxa"/>
          </w:tcPr>
          <w:p w14:paraId="0F6823CD" w14:textId="4E803B54" w:rsidR="0009644F" w:rsidRPr="003F6FBF" w:rsidRDefault="0009644F" w:rsidP="0009644F">
            <w:pPr>
              <w:widowControl w:val="0"/>
              <w:autoSpaceDE w:val="0"/>
              <w:autoSpaceDN w:val="0"/>
              <w:adjustRightInd w:val="0"/>
              <w:spacing w:before="40"/>
              <w:ind w:right="7"/>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Tiếp thu để bổ sung hình thức xử phạt cảnh cáo trong dự thảo Nghị định.</w:t>
            </w:r>
          </w:p>
        </w:tc>
      </w:tr>
      <w:tr w:rsidR="001A5FEF" w:rsidRPr="003F6FBF" w14:paraId="5A268CCE" w14:textId="77777777" w:rsidTr="002F5D1E">
        <w:tc>
          <w:tcPr>
            <w:tcW w:w="690" w:type="dxa"/>
          </w:tcPr>
          <w:p w14:paraId="5213A655" w14:textId="5746A6AD" w:rsidR="0009644F" w:rsidRPr="003F6FBF" w:rsidRDefault="0009644F"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15</w:t>
            </w:r>
            <w:r w:rsidR="007A3FD2" w:rsidRPr="003F6FBF">
              <w:rPr>
                <w:rFonts w:ascii="Times New Roman" w:hAnsi="Times New Roman" w:cs="Times New Roman"/>
                <w:b/>
                <w:color w:val="000000" w:themeColor="text1"/>
              </w:rPr>
              <w:t>5</w:t>
            </w:r>
          </w:p>
        </w:tc>
        <w:tc>
          <w:tcPr>
            <w:tcW w:w="1999" w:type="dxa"/>
            <w:gridSpan w:val="2"/>
            <w:vMerge/>
          </w:tcPr>
          <w:p w14:paraId="0BA224CE" w14:textId="77777777" w:rsidR="0009644F" w:rsidRPr="003F6FBF" w:rsidRDefault="0009644F" w:rsidP="0009644F">
            <w:pPr>
              <w:spacing w:before="40"/>
              <w:jc w:val="both"/>
              <w:rPr>
                <w:rFonts w:ascii="Times New Roman" w:hAnsi="Times New Roman" w:cs="Times New Roman"/>
                <w:bCs/>
                <w:color w:val="000000" w:themeColor="text1"/>
              </w:rPr>
            </w:pPr>
          </w:p>
        </w:tc>
        <w:tc>
          <w:tcPr>
            <w:tcW w:w="4840" w:type="dxa"/>
          </w:tcPr>
          <w:p w14:paraId="48CF1D29" w14:textId="7777777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xử phạt nặng hơn đối với hành vi tái phạm</w:t>
            </w:r>
          </w:p>
          <w:p w14:paraId="666AADBA" w14:textId="62CD0A5A" w:rsidR="0009644F" w:rsidRPr="003F6FBF" w:rsidRDefault="0009644F" w:rsidP="0009644F">
            <w:pPr>
              <w:widowControl w:val="0"/>
              <w:autoSpaceDE w:val="0"/>
              <w:autoSpaceDN w:val="0"/>
              <w:adjustRightInd w:val="0"/>
              <w:spacing w:before="40"/>
              <w:ind w:right="7"/>
              <w:jc w:val="both"/>
              <w:rPr>
                <w:rFonts w:ascii="Times New Roman" w:hAnsi="Times New Roman" w:cs="Times New Roman"/>
                <w:bCs/>
                <w:color w:val="000000" w:themeColor="text1"/>
              </w:rPr>
            </w:pPr>
          </w:p>
        </w:tc>
        <w:tc>
          <w:tcPr>
            <w:tcW w:w="1459" w:type="dxa"/>
          </w:tcPr>
          <w:p w14:paraId="2597AFEF" w14:textId="4C9E7AD8" w:rsidR="0009644F" w:rsidRPr="003F6FBF" w:rsidRDefault="0009644F" w:rsidP="0009644F">
            <w:pPr>
              <w:spacing w:before="40"/>
              <w:ind w:hanging="3"/>
              <w:jc w:val="both"/>
              <w:rPr>
                <w:rFonts w:ascii="Times New Roman" w:hAnsi="Times New Roman" w:cs="Times New Roman"/>
                <w:b/>
                <w:color w:val="000000" w:themeColor="text1"/>
              </w:rPr>
            </w:pPr>
            <w:r w:rsidRPr="003F6FBF">
              <w:rPr>
                <w:rFonts w:ascii="Times New Roman" w:hAnsi="Times New Roman" w:cs="Times New Roman"/>
                <w:bCs/>
                <w:color w:val="000000" w:themeColor="text1"/>
              </w:rPr>
              <w:t>Tổng LĐLĐVN</w:t>
            </w:r>
          </w:p>
        </w:tc>
        <w:tc>
          <w:tcPr>
            <w:tcW w:w="706" w:type="dxa"/>
          </w:tcPr>
          <w:p w14:paraId="474524DD" w14:textId="5DC828AB" w:rsidR="0009644F" w:rsidRPr="003F6FBF" w:rsidRDefault="0009644F" w:rsidP="0009644F">
            <w:pPr>
              <w:spacing w:before="40"/>
              <w:jc w:val="center"/>
              <w:rPr>
                <w:rFonts w:ascii="Times New Roman" w:hAnsi="Times New Roman" w:cs="Times New Roman"/>
                <w:b/>
                <w:color w:val="000000" w:themeColor="text1"/>
              </w:rPr>
            </w:pPr>
          </w:p>
        </w:tc>
        <w:tc>
          <w:tcPr>
            <w:tcW w:w="901" w:type="dxa"/>
          </w:tcPr>
          <w:p w14:paraId="42A3FF3D" w14:textId="76DB9F36"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
                <w:color w:val="000000" w:themeColor="text1"/>
              </w:rPr>
              <w:t>X</w:t>
            </w:r>
          </w:p>
        </w:tc>
        <w:tc>
          <w:tcPr>
            <w:tcW w:w="4110" w:type="dxa"/>
          </w:tcPr>
          <w:p w14:paraId="31232C16" w14:textId="77777777" w:rsidR="0009644F" w:rsidRPr="003F6FBF" w:rsidRDefault="0009644F" w:rsidP="0009644F">
            <w:pPr>
              <w:jc w:val="both"/>
              <w:rPr>
                <w:rFonts w:ascii="Times New Roman" w:hAnsi="Times New Roman" w:cs="Times New Roman"/>
                <w:bCs/>
                <w:color w:val="000000" w:themeColor="text1"/>
                <w:lang w:val="vi-VN"/>
              </w:rPr>
            </w:pPr>
            <w:r w:rsidRPr="003F6FBF">
              <w:rPr>
                <w:rFonts w:ascii="Times New Roman" w:hAnsi="Times New Roman" w:cs="Times New Roman"/>
                <w:bCs/>
                <w:color w:val="000000" w:themeColor="text1"/>
                <w:lang w:val="vi-VN"/>
              </w:rPr>
              <w:t xml:space="preserve">Theo Điều 3 Luật XLVPHC thì một trong những nguyên tắc xử lý vi phạm hành chính là: </w:t>
            </w:r>
            <w:r w:rsidRPr="003F6FBF">
              <w:rPr>
                <w:rFonts w:ascii="Times New Roman" w:hAnsi="Times New Roman" w:cs="Times New Roman"/>
                <w:bCs/>
                <w:color w:val="000000" w:themeColor="text1"/>
              </w:rPr>
              <w:t xml:space="preserve">Việc xử phạt vi phạm hành chính căn cứ vào tính chất, mức độ, hậu quả của hành vi vi phạm, đối tượng vi phạm và tình tiết giảm nhẹ, tình tiết tăng nặng. </w:t>
            </w:r>
          </w:p>
          <w:p w14:paraId="6BC3C247" w14:textId="37190706" w:rsidR="0009644F" w:rsidRPr="003F6FBF" w:rsidRDefault="0009644F" w:rsidP="0009644F">
            <w:pPr>
              <w:jc w:val="both"/>
              <w:rPr>
                <w:rFonts w:ascii="Times New Roman" w:hAnsi="Times New Roman" w:cs="Times New Roman"/>
                <w:bCs/>
                <w:color w:val="000000" w:themeColor="text1"/>
                <w:lang w:val="vi-VN"/>
              </w:rPr>
            </w:pPr>
            <w:r w:rsidRPr="003F6FBF">
              <w:rPr>
                <w:rFonts w:ascii="Times New Roman" w:hAnsi="Times New Roman" w:cs="Times New Roman"/>
                <w:bCs/>
                <w:color w:val="000000" w:themeColor="text1"/>
                <w:lang w:val="vi-VN"/>
              </w:rPr>
              <w:t>Theo Điều 10 Luật XLVPHC thì t</w:t>
            </w:r>
            <w:r w:rsidRPr="003F6FBF">
              <w:rPr>
                <w:rFonts w:ascii="Times New Roman" w:hAnsi="Times New Roman" w:cs="Times New Roman"/>
                <w:bCs/>
                <w:color w:val="000000" w:themeColor="text1"/>
              </w:rPr>
              <w:t>ái phạm</w:t>
            </w:r>
            <w:r w:rsidRPr="003F6FBF">
              <w:rPr>
                <w:rFonts w:ascii="Times New Roman" w:hAnsi="Times New Roman" w:cs="Times New Roman"/>
                <w:bCs/>
                <w:color w:val="000000" w:themeColor="text1"/>
                <w:lang w:val="vi-VN"/>
              </w:rPr>
              <w:t xml:space="preserve"> là một trong những</w:t>
            </w:r>
            <w:r w:rsidRPr="003F6FBF">
              <w:rPr>
                <w:rFonts w:ascii="Times New Roman" w:hAnsi="Times New Roman" w:cs="Times New Roman"/>
                <w:bCs/>
                <w:color w:val="000000" w:themeColor="text1"/>
              </w:rPr>
              <w:t xml:space="preserve"> tình tiết tăng nặng</w:t>
            </w:r>
            <w:r w:rsidRPr="003F6FBF">
              <w:rPr>
                <w:rFonts w:ascii="Times New Roman" w:hAnsi="Times New Roman" w:cs="Times New Roman"/>
                <w:bCs/>
                <w:color w:val="000000" w:themeColor="text1"/>
                <w:lang w:val="vi-VN"/>
              </w:rPr>
              <w:t>.</w:t>
            </w:r>
          </w:p>
          <w:p w14:paraId="28838F8B" w14:textId="6F5360EC" w:rsidR="0009644F" w:rsidRPr="003F6FBF" w:rsidRDefault="0009644F" w:rsidP="0009644F">
            <w:pPr>
              <w:jc w:val="both"/>
              <w:rPr>
                <w:rFonts w:ascii="Times New Roman" w:hAnsi="Times New Roman" w:cs="Times New Roman"/>
                <w:bCs/>
                <w:color w:val="000000" w:themeColor="text1"/>
                <w:lang w:val="vi-VN"/>
              </w:rPr>
            </w:pPr>
            <w:r w:rsidRPr="003F6FBF">
              <w:rPr>
                <w:rFonts w:ascii="Times New Roman" w:hAnsi="Times New Roman" w:cs="Times New Roman"/>
                <w:bCs/>
                <w:color w:val="000000" w:themeColor="text1"/>
                <w:lang w:val="vi-VN"/>
              </w:rPr>
              <w:t>Do vậy, tái phạm</w:t>
            </w:r>
            <w:r w:rsidRPr="003F6FBF">
              <w:rPr>
                <w:rFonts w:ascii="Times New Roman" w:hAnsi="Times New Roman" w:cs="Times New Roman"/>
                <w:bCs/>
                <w:color w:val="000000" w:themeColor="text1"/>
              </w:rPr>
              <w:t xml:space="preserve"> </w:t>
            </w:r>
            <w:r w:rsidRPr="003F6FBF">
              <w:rPr>
                <w:rFonts w:ascii="Times New Roman" w:hAnsi="Times New Roman" w:cs="Times New Roman"/>
                <w:bCs/>
                <w:color w:val="000000" w:themeColor="text1"/>
                <w:lang w:val="vi-VN"/>
              </w:rPr>
              <w:t xml:space="preserve">sẽ </w:t>
            </w:r>
            <w:r w:rsidRPr="003F6FBF">
              <w:rPr>
                <w:rFonts w:ascii="Times New Roman" w:hAnsi="Times New Roman" w:cs="Times New Roman"/>
                <w:bCs/>
                <w:color w:val="000000" w:themeColor="text1"/>
              </w:rPr>
              <w:t xml:space="preserve">được xem xét </w:t>
            </w:r>
            <w:r w:rsidRPr="003F6FBF">
              <w:rPr>
                <w:rFonts w:ascii="Times New Roman" w:hAnsi="Times New Roman" w:cs="Times New Roman"/>
                <w:bCs/>
                <w:color w:val="000000" w:themeColor="text1"/>
                <w:lang w:val="vi-VN"/>
              </w:rPr>
              <w:t xml:space="preserve">là tình tiết tăng nặng </w:t>
            </w:r>
            <w:r w:rsidRPr="003F6FBF">
              <w:rPr>
                <w:rFonts w:ascii="Times New Roman" w:hAnsi="Times New Roman" w:cs="Times New Roman"/>
                <w:bCs/>
                <w:color w:val="000000" w:themeColor="text1"/>
              </w:rPr>
              <w:t xml:space="preserve">trong </w:t>
            </w:r>
            <w:r w:rsidRPr="003F6FBF">
              <w:rPr>
                <w:rFonts w:ascii="Times New Roman" w:hAnsi="Times New Roman" w:cs="Times New Roman"/>
                <w:bCs/>
                <w:color w:val="000000" w:themeColor="text1"/>
                <w:lang w:val="vi-VN"/>
              </w:rPr>
              <w:t>quá trình xử lý vi phạm hành chính</w:t>
            </w:r>
            <w:r w:rsidRPr="003F6FBF">
              <w:rPr>
                <w:rFonts w:ascii="Times New Roman" w:hAnsi="Times New Roman" w:cs="Times New Roman"/>
                <w:bCs/>
                <w:color w:val="000000" w:themeColor="text1"/>
              </w:rPr>
              <w:t xml:space="preserve"> đối với các </w:t>
            </w:r>
            <w:r w:rsidRPr="003F6FBF">
              <w:rPr>
                <w:rFonts w:ascii="Times New Roman" w:hAnsi="Times New Roman" w:cs="Times New Roman"/>
                <w:bCs/>
                <w:color w:val="000000" w:themeColor="text1"/>
                <w:lang w:val="vi-VN"/>
              </w:rPr>
              <w:t xml:space="preserve">hành vi vi phạm </w:t>
            </w:r>
            <w:r w:rsidRPr="003F6FBF">
              <w:rPr>
                <w:rFonts w:ascii="Times New Roman" w:hAnsi="Times New Roman" w:cs="Times New Roman"/>
                <w:bCs/>
                <w:color w:val="000000" w:themeColor="text1"/>
              </w:rPr>
              <w:t>cụ thể</w:t>
            </w:r>
            <w:r w:rsidRPr="003F6FBF">
              <w:rPr>
                <w:rFonts w:ascii="Times New Roman" w:hAnsi="Times New Roman" w:cs="Times New Roman"/>
                <w:bCs/>
                <w:color w:val="000000" w:themeColor="text1"/>
                <w:lang w:val="vi-VN"/>
              </w:rPr>
              <w:t>. Dự thảo Nghị định không cần thiết phải quy định lặp lại những nội dung đã được Luật XLVPHC quy định rõ ràng.</w:t>
            </w:r>
          </w:p>
        </w:tc>
      </w:tr>
      <w:tr w:rsidR="001A5FEF" w:rsidRPr="003F6FBF" w14:paraId="3B5CC2F4" w14:textId="77777777" w:rsidTr="002F5D1E">
        <w:tc>
          <w:tcPr>
            <w:tcW w:w="690" w:type="dxa"/>
          </w:tcPr>
          <w:p w14:paraId="2C765188" w14:textId="4C752A7E" w:rsidR="0009644F" w:rsidRPr="003F6FBF" w:rsidRDefault="0009644F"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15</w:t>
            </w:r>
            <w:r w:rsidR="007A3FD2" w:rsidRPr="003F6FBF">
              <w:rPr>
                <w:rFonts w:ascii="Times New Roman" w:hAnsi="Times New Roman" w:cs="Times New Roman"/>
                <w:b/>
                <w:color w:val="000000" w:themeColor="text1"/>
              </w:rPr>
              <w:t>6</w:t>
            </w:r>
          </w:p>
        </w:tc>
        <w:tc>
          <w:tcPr>
            <w:tcW w:w="1999" w:type="dxa"/>
            <w:gridSpan w:val="2"/>
            <w:vMerge/>
          </w:tcPr>
          <w:p w14:paraId="1413A7CA" w14:textId="206310B3" w:rsidR="0009644F" w:rsidRPr="003F6FBF" w:rsidRDefault="0009644F" w:rsidP="0009644F">
            <w:pPr>
              <w:spacing w:before="40"/>
              <w:jc w:val="both"/>
              <w:rPr>
                <w:rFonts w:ascii="Times New Roman" w:hAnsi="Times New Roman" w:cs="Times New Roman"/>
                <w:bCs/>
                <w:color w:val="000000" w:themeColor="text1"/>
              </w:rPr>
            </w:pPr>
          </w:p>
        </w:tc>
        <w:tc>
          <w:tcPr>
            <w:tcW w:w="4840" w:type="dxa"/>
          </w:tcPr>
          <w:p w14:paraId="5118AE0C" w14:textId="1CA5D243" w:rsidR="0009644F" w:rsidRPr="003F6FBF" w:rsidRDefault="0009644F" w:rsidP="0009644F">
            <w:pPr>
              <w:widowControl w:val="0"/>
              <w:autoSpaceDE w:val="0"/>
              <w:autoSpaceDN w:val="0"/>
              <w:adjustRightInd w:val="0"/>
              <w:spacing w:before="40"/>
              <w:ind w:right="7"/>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Đề nghị quy định cụ thể về việc áp dụng tình tiết tăng nặng trong trường hợp vi phạm hành chính nhiều lần đối với một số hành vi vi phạm hoặc toàn bộ các hành </w:t>
            </w:r>
            <w:r w:rsidRPr="003F6FBF">
              <w:rPr>
                <w:rFonts w:ascii="Times New Roman" w:hAnsi="Times New Roman" w:cs="Times New Roman"/>
                <w:bCs/>
                <w:color w:val="000000" w:themeColor="text1"/>
              </w:rPr>
              <w:lastRenderedPageBreak/>
              <w:t>vi vi phạm trong dự thảo Nghị định.</w:t>
            </w:r>
          </w:p>
        </w:tc>
        <w:tc>
          <w:tcPr>
            <w:tcW w:w="1459" w:type="dxa"/>
          </w:tcPr>
          <w:p w14:paraId="3AD9EF02" w14:textId="2080112F" w:rsidR="0009644F" w:rsidRPr="003F6FBF" w:rsidRDefault="0009644F" w:rsidP="0009644F">
            <w:pPr>
              <w:spacing w:before="40"/>
              <w:ind w:hanging="3"/>
              <w:jc w:val="both"/>
              <w:rPr>
                <w:rFonts w:ascii="Times New Roman" w:hAnsi="Times New Roman" w:cs="Times New Roman"/>
                <w:b/>
                <w:color w:val="000000" w:themeColor="text1"/>
              </w:rPr>
            </w:pPr>
            <w:r w:rsidRPr="003F6FBF">
              <w:rPr>
                <w:rFonts w:ascii="Times New Roman" w:hAnsi="Times New Roman" w:cs="Times New Roman"/>
                <w:bCs/>
                <w:color w:val="000000" w:themeColor="text1"/>
              </w:rPr>
              <w:lastRenderedPageBreak/>
              <w:t>Bộ Tư pháp</w:t>
            </w:r>
          </w:p>
        </w:tc>
        <w:tc>
          <w:tcPr>
            <w:tcW w:w="706" w:type="dxa"/>
          </w:tcPr>
          <w:p w14:paraId="55B2E1BD" w14:textId="3DFB8FA5" w:rsidR="0009644F" w:rsidRPr="003F6FBF" w:rsidRDefault="0009644F" w:rsidP="0009644F">
            <w:pPr>
              <w:spacing w:before="40"/>
              <w:jc w:val="center"/>
              <w:rPr>
                <w:rFonts w:ascii="Times New Roman" w:hAnsi="Times New Roman" w:cs="Times New Roman"/>
                <w:bCs/>
                <w:color w:val="000000" w:themeColor="text1"/>
              </w:rPr>
            </w:pPr>
          </w:p>
        </w:tc>
        <w:tc>
          <w:tcPr>
            <w:tcW w:w="901" w:type="dxa"/>
          </w:tcPr>
          <w:p w14:paraId="4A8AEA79" w14:textId="6C1FFE6E"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
                <w:color w:val="000000" w:themeColor="text1"/>
              </w:rPr>
              <w:t>X</w:t>
            </w:r>
          </w:p>
        </w:tc>
        <w:tc>
          <w:tcPr>
            <w:tcW w:w="4110" w:type="dxa"/>
          </w:tcPr>
          <w:p w14:paraId="4E52037D" w14:textId="1CA95138" w:rsidR="0009644F" w:rsidRPr="003F6FBF" w:rsidRDefault="0009644F" w:rsidP="0009644F">
            <w:pPr>
              <w:rPr>
                <w:rFonts w:ascii="Times New Roman" w:hAnsi="Times New Roman" w:cs="Times New Roman"/>
                <w:bCs/>
                <w:color w:val="000000" w:themeColor="text1"/>
                <w:lang w:val="vi-VN"/>
              </w:rPr>
            </w:pPr>
            <w:r w:rsidRPr="003F6FBF">
              <w:rPr>
                <w:rFonts w:ascii="Times New Roman" w:hAnsi="Times New Roman" w:cs="Times New Roman"/>
                <w:bCs/>
                <w:color w:val="000000" w:themeColor="text1"/>
                <w:lang w:val="vi-VN"/>
              </w:rPr>
              <w:t>Đề nghị áp dụng theo</w:t>
            </w:r>
            <w:r w:rsidRPr="003F6FBF">
              <w:rPr>
                <w:rFonts w:ascii="Times New Roman" w:hAnsi="Times New Roman" w:cs="Times New Roman"/>
                <w:bCs/>
                <w:color w:val="000000" w:themeColor="text1"/>
              </w:rPr>
              <w:t xml:space="preserve"> </w:t>
            </w:r>
            <w:r w:rsidRPr="003F6FBF">
              <w:rPr>
                <w:rFonts w:ascii="Times New Roman" w:hAnsi="Times New Roman" w:cs="Times New Roman"/>
                <w:bCs/>
                <w:color w:val="000000" w:themeColor="text1"/>
                <w:lang w:val="vi-VN"/>
              </w:rPr>
              <w:t xml:space="preserve">các nguyên tắc chung đã được quy định cụ thể trong Luật XLVPHC, bao gồm </w:t>
            </w:r>
            <w:r w:rsidRPr="003F6FBF">
              <w:rPr>
                <w:rFonts w:ascii="Times New Roman" w:hAnsi="Times New Roman" w:cs="Times New Roman"/>
                <w:bCs/>
                <w:color w:val="000000" w:themeColor="text1"/>
              </w:rPr>
              <w:t xml:space="preserve">Điều 3 </w:t>
            </w:r>
            <w:r w:rsidRPr="003F6FBF">
              <w:rPr>
                <w:rFonts w:ascii="Times New Roman" w:hAnsi="Times New Roman" w:cs="Times New Roman"/>
                <w:bCs/>
                <w:color w:val="000000" w:themeColor="text1"/>
                <w:lang w:val="vi-VN"/>
              </w:rPr>
              <w:t>(M</w:t>
            </w:r>
            <w:r w:rsidRPr="003F6FBF">
              <w:rPr>
                <w:rFonts w:ascii="Times New Roman" w:hAnsi="Times New Roman" w:cs="Times New Roman"/>
                <w:bCs/>
                <w:color w:val="000000" w:themeColor="text1"/>
              </w:rPr>
              <w:t xml:space="preserve">ột trong những nguyên tắc xử lý vi phạm hành chính </w:t>
            </w:r>
            <w:r w:rsidRPr="003F6FBF">
              <w:rPr>
                <w:rFonts w:ascii="Times New Roman" w:hAnsi="Times New Roman" w:cs="Times New Roman"/>
                <w:bCs/>
                <w:color w:val="000000" w:themeColor="text1"/>
              </w:rPr>
              <w:lastRenderedPageBreak/>
              <w:t>là:</w:t>
            </w:r>
            <w:r w:rsidRPr="003F6FBF">
              <w:rPr>
                <w:rFonts w:ascii="Times New Roman" w:hAnsi="Times New Roman" w:cs="Times New Roman"/>
                <w:bCs/>
                <w:color w:val="000000" w:themeColor="text1"/>
                <w:lang w:val="vi-VN"/>
              </w:rPr>
              <w:t xml:space="preserve"> </w:t>
            </w:r>
            <w:r w:rsidRPr="003F6FBF">
              <w:rPr>
                <w:rFonts w:ascii="Times New Roman" w:hAnsi="Times New Roman" w:cs="Times New Roman"/>
                <w:bCs/>
                <w:color w:val="000000" w:themeColor="text1"/>
              </w:rPr>
              <w:t>Việc xử phạt vi phạm hành chính căn cứ vào tính chất, mức độ, hậu quả vi phạm, đối tượng vi phạm và tình tiết giảm nhẹ, tình tiết tăng nặng</w:t>
            </w:r>
            <w:r w:rsidRPr="003F6FBF">
              <w:rPr>
                <w:rFonts w:ascii="Times New Roman" w:hAnsi="Times New Roman" w:cs="Times New Roman"/>
                <w:bCs/>
                <w:color w:val="000000" w:themeColor="text1"/>
                <w:lang w:val="vi-VN"/>
              </w:rPr>
              <w:t xml:space="preserve">) và Điều 10 (Vi phạm hành chính nhiều lần là một trong các tình tiết tăng nặng). </w:t>
            </w:r>
          </w:p>
        </w:tc>
      </w:tr>
      <w:tr w:rsidR="001A5FEF" w:rsidRPr="003F6FBF" w14:paraId="7AAFD8AB" w14:textId="77777777" w:rsidTr="002F5D1E">
        <w:tc>
          <w:tcPr>
            <w:tcW w:w="690" w:type="dxa"/>
          </w:tcPr>
          <w:p w14:paraId="5B4DB1FF" w14:textId="45EBEFFA" w:rsidR="0009644F" w:rsidRPr="003F6FBF" w:rsidRDefault="0009644F"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15</w:t>
            </w:r>
            <w:r w:rsidR="007A3FD2" w:rsidRPr="003F6FBF">
              <w:rPr>
                <w:rFonts w:ascii="Times New Roman" w:hAnsi="Times New Roman" w:cs="Times New Roman"/>
                <w:b/>
                <w:color w:val="000000" w:themeColor="text1"/>
              </w:rPr>
              <w:t>7</w:t>
            </w:r>
          </w:p>
        </w:tc>
        <w:tc>
          <w:tcPr>
            <w:tcW w:w="1999" w:type="dxa"/>
            <w:gridSpan w:val="2"/>
            <w:vMerge/>
          </w:tcPr>
          <w:p w14:paraId="2D7F0E8F" w14:textId="38EE3AFF" w:rsidR="0009644F" w:rsidRPr="003F6FBF" w:rsidRDefault="0009644F" w:rsidP="0009644F">
            <w:pPr>
              <w:spacing w:before="40"/>
              <w:jc w:val="both"/>
              <w:rPr>
                <w:rFonts w:ascii="Times New Roman" w:hAnsi="Times New Roman" w:cs="Times New Roman"/>
                <w:bCs/>
                <w:color w:val="000000" w:themeColor="text1"/>
              </w:rPr>
            </w:pPr>
          </w:p>
        </w:tc>
        <w:tc>
          <w:tcPr>
            <w:tcW w:w="4840" w:type="dxa"/>
          </w:tcPr>
          <w:p w14:paraId="7E5E5E62" w14:textId="55AB4CBA" w:rsidR="0009644F" w:rsidRPr="003F6FBF" w:rsidRDefault="0009644F" w:rsidP="0009644F">
            <w:pPr>
              <w:widowControl w:val="0"/>
              <w:autoSpaceDE w:val="0"/>
              <w:autoSpaceDN w:val="0"/>
              <w:adjustRightInd w:val="0"/>
              <w:spacing w:before="40"/>
              <w:ind w:right="7"/>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Mức xử phạt khởi điểm 500.000 đồng là thấp. Đề nghị tăng mức xử phạt tối thiểu hoặc tính theo số NLĐ bị vi phạm.</w:t>
            </w:r>
          </w:p>
        </w:tc>
        <w:tc>
          <w:tcPr>
            <w:tcW w:w="1459" w:type="dxa"/>
          </w:tcPr>
          <w:p w14:paraId="0557DF06" w14:textId="08D458DB" w:rsidR="0009644F" w:rsidRPr="003F6FBF" w:rsidRDefault="0009644F" w:rsidP="0009644F">
            <w:pPr>
              <w:spacing w:before="40"/>
              <w:ind w:hanging="3"/>
              <w:jc w:val="both"/>
              <w:rPr>
                <w:rFonts w:ascii="Times New Roman" w:hAnsi="Times New Roman" w:cs="Times New Roman"/>
                <w:b/>
                <w:color w:val="000000" w:themeColor="text1"/>
              </w:rPr>
            </w:pPr>
            <w:r w:rsidRPr="003F6FBF">
              <w:rPr>
                <w:rFonts w:ascii="Times New Roman" w:hAnsi="Times New Roman" w:cs="Times New Roman"/>
                <w:bCs/>
                <w:color w:val="000000" w:themeColor="text1"/>
              </w:rPr>
              <w:t>Tổng LĐLĐVN</w:t>
            </w:r>
          </w:p>
        </w:tc>
        <w:tc>
          <w:tcPr>
            <w:tcW w:w="706" w:type="dxa"/>
          </w:tcPr>
          <w:p w14:paraId="1713A1C1" w14:textId="5561917D"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901" w:type="dxa"/>
          </w:tcPr>
          <w:p w14:paraId="673121E8" w14:textId="7DDBB22B" w:rsidR="0009644F" w:rsidRPr="003F6FBF" w:rsidRDefault="0009644F" w:rsidP="0009644F">
            <w:pPr>
              <w:spacing w:before="40"/>
              <w:jc w:val="center"/>
              <w:rPr>
                <w:rFonts w:ascii="Times New Roman" w:hAnsi="Times New Roman" w:cs="Times New Roman"/>
                <w:bCs/>
                <w:color w:val="000000" w:themeColor="text1"/>
              </w:rPr>
            </w:pPr>
          </w:p>
        </w:tc>
        <w:tc>
          <w:tcPr>
            <w:tcW w:w="4110" w:type="dxa"/>
          </w:tcPr>
          <w:p w14:paraId="62EEB558" w14:textId="1B1750A3" w:rsidR="0009644F" w:rsidRPr="003F6FBF" w:rsidRDefault="0009644F" w:rsidP="0009644F">
            <w:pPr>
              <w:widowControl w:val="0"/>
              <w:autoSpaceDE w:val="0"/>
              <w:autoSpaceDN w:val="0"/>
              <w:adjustRightInd w:val="0"/>
              <w:spacing w:before="40"/>
              <w:ind w:right="7"/>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Rà soát tổng thể các quy định của Dự thảo để xác định mức phạt phù hợp.</w:t>
            </w:r>
          </w:p>
        </w:tc>
      </w:tr>
      <w:tr w:rsidR="001A5FEF" w:rsidRPr="003F6FBF" w14:paraId="522A1ECA" w14:textId="77777777" w:rsidTr="002F5D1E">
        <w:tc>
          <w:tcPr>
            <w:tcW w:w="690" w:type="dxa"/>
          </w:tcPr>
          <w:p w14:paraId="345D0B3C" w14:textId="07621940" w:rsidR="0009644F" w:rsidRPr="003F6FBF" w:rsidRDefault="0009644F"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15</w:t>
            </w:r>
            <w:r w:rsidR="007A3FD2" w:rsidRPr="003F6FBF">
              <w:rPr>
                <w:rFonts w:ascii="Times New Roman" w:hAnsi="Times New Roman" w:cs="Times New Roman"/>
                <w:b/>
                <w:color w:val="000000" w:themeColor="text1"/>
              </w:rPr>
              <w:t>8</w:t>
            </w:r>
          </w:p>
        </w:tc>
        <w:tc>
          <w:tcPr>
            <w:tcW w:w="1999" w:type="dxa"/>
            <w:gridSpan w:val="2"/>
            <w:vMerge/>
          </w:tcPr>
          <w:p w14:paraId="2FDDE2E9" w14:textId="77777777" w:rsidR="0009644F" w:rsidRPr="003F6FBF" w:rsidRDefault="0009644F" w:rsidP="0009644F">
            <w:pPr>
              <w:spacing w:before="40"/>
              <w:jc w:val="both"/>
              <w:rPr>
                <w:rFonts w:ascii="Times New Roman" w:hAnsi="Times New Roman" w:cs="Times New Roman"/>
                <w:bCs/>
                <w:color w:val="000000" w:themeColor="text1"/>
              </w:rPr>
            </w:pPr>
          </w:p>
        </w:tc>
        <w:tc>
          <w:tcPr>
            <w:tcW w:w="4840" w:type="dxa"/>
          </w:tcPr>
          <w:p w14:paraId="0E60A4A7" w14:textId="7777777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bổ sung quy định xử phạt doanh nghiệp đối với các hành vi cản trở hoạt động quản lý nhà nước, thanh tra kiểm tra, xử phạt VPHC.</w:t>
            </w:r>
          </w:p>
          <w:p w14:paraId="6E56CDFF" w14:textId="6BF6CAB3" w:rsidR="0009644F" w:rsidRPr="003F6FBF" w:rsidRDefault="0009644F" w:rsidP="0009644F">
            <w:pPr>
              <w:widowControl w:val="0"/>
              <w:autoSpaceDE w:val="0"/>
              <w:autoSpaceDN w:val="0"/>
              <w:adjustRightInd w:val="0"/>
              <w:spacing w:before="40"/>
              <w:ind w:right="7"/>
              <w:jc w:val="both"/>
              <w:rPr>
                <w:rFonts w:ascii="Times New Roman" w:hAnsi="Times New Roman" w:cs="Times New Roman"/>
                <w:bCs/>
                <w:color w:val="000000" w:themeColor="text1"/>
              </w:rPr>
            </w:pPr>
          </w:p>
        </w:tc>
        <w:tc>
          <w:tcPr>
            <w:tcW w:w="1459" w:type="dxa"/>
          </w:tcPr>
          <w:p w14:paraId="1329A92C" w14:textId="2C995543" w:rsidR="0009644F" w:rsidRPr="003F6FBF" w:rsidRDefault="0009644F" w:rsidP="0009644F">
            <w:pPr>
              <w:spacing w:before="40"/>
              <w:ind w:hanging="3"/>
              <w:jc w:val="both"/>
              <w:rPr>
                <w:rFonts w:ascii="Times New Roman" w:hAnsi="Times New Roman" w:cs="Times New Roman"/>
                <w:b/>
                <w:color w:val="000000" w:themeColor="text1"/>
              </w:rPr>
            </w:pPr>
            <w:r w:rsidRPr="003F6FBF">
              <w:rPr>
                <w:rFonts w:ascii="Times New Roman" w:hAnsi="Times New Roman" w:cs="Times New Roman"/>
                <w:bCs/>
                <w:color w:val="000000" w:themeColor="text1"/>
              </w:rPr>
              <w:t>SLĐTBXH An Giang, Bến Tre</w:t>
            </w:r>
          </w:p>
        </w:tc>
        <w:tc>
          <w:tcPr>
            <w:tcW w:w="706" w:type="dxa"/>
          </w:tcPr>
          <w:p w14:paraId="404BC870" w14:textId="73645AA8" w:rsidR="0009644F" w:rsidRPr="003F6FBF" w:rsidRDefault="0009644F" w:rsidP="0009644F">
            <w:pPr>
              <w:spacing w:before="40"/>
              <w:jc w:val="center"/>
              <w:rPr>
                <w:rFonts w:ascii="Times New Roman" w:hAnsi="Times New Roman" w:cs="Times New Roman"/>
                <w:b/>
                <w:color w:val="000000" w:themeColor="text1"/>
              </w:rPr>
            </w:pPr>
          </w:p>
        </w:tc>
        <w:tc>
          <w:tcPr>
            <w:tcW w:w="901" w:type="dxa"/>
          </w:tcPr>
          <w:p w14:paraId="36554728" w14:textId="1168C6D5"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
                <w:color w:val="000000" w:themeColor="text1"/>
              </w:rPr>
              <w:t>X</w:t>
            </w:r>
          </w:p>
        </w:tc>
        <w:tc>
          <w:tcPr>
            <w:tcW w:w="4110" w:type="dxa"/>
          </w:tcPr>
          <w:p w14:paraId="0097948A" w14:textId="7BA08489" w:rsidR="0009644F" w:rsidRPr="003F6FBF" w:rsidRDefault="0009644F" w:rsidP="0009644F">
            <w:pPr>
              <w:widowControl w:val="0"/>
              <w:autoSpaceDE w:val="0"/>
              <w:autoSpaceDN w:val="0"/>
              <w:adjustRightInd w:val="0"/>
              <w:spacing w:before="40"/>
              <w:ind w:right="7"/>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Đối với trường hợp này sẽ áp dụng Điều 20 Nghị định 167/2013/NĐ-CP về xử phạt đối với hành vi cản trở, chống lại việc thanh tra, kiểm tra, kiểm soát của người thi hành công vụ hoặc đưa hối lộ người thi hành công vụ, bảo đảm tính thống nhất.</w:t>
            </w:r>
          </w:p>
        </w:tc>
      </w:tr>
      <w:tr w:rsidR="001A5FEF" w:rsidRPr="003F6FBF" w14:paraId="7846A4BC" w14:textId="77777777" w:rsidTr="002F5D1E">
        <w:tc>
          <w:tcPr>
            <w:tcW w:w="690" w:type="dxa"/>
          </w:tcPr>
          <w:p w14:paraId="39F36298" w14:textId="596F4E0B" w:rsidR="0009644F" w:rsidRPr="003F6FBF" w:rsidRDefault="0009644F"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15</w:t>
            </w:r>
            <w:r w:rsidR="007A3FD2" w:rsidRPr="003F6FBF">
              <w:rPr>
                <w:rFonts w:ascii="Times New Roman" w:hAnsi="Times New Roman" w:cs="Times New Roman"/>
                <w:b/>
                <w:color w:val="000000" w:themeColor="text1"/>
              </w:rPr>
              <w:t>9</w:t>
            </w:r>
          </w:p>
        </w:tc>
        <w:tc>
          <w:tcPr>
            <w:tcW w:w="1999" w:type="dxa"/>
            <w:gridSpan w:val="2"/>
            <w:vMerge/>
          </w:tcPr>
          <w:p w14:paraId="0F58549D" w14:textId="77777777" w:rsidR="0009644F" w:rsidRPr="003F6FBF" w:rsidRDefault="0009644F" w:rsidP="0009644F">
            <w:pPr>
              <w:spacing w:before="40"/>
              <w:jc w:val="both"/>
              <w:rPr>
                <w:rFonts w:ascii="Times New Roman" w:hAnsi="Times New Roman" w:cs="Times New Roman"/>
                <w:bCs/>
                <w:color w:val="000000" w:themeColor="text1"/>
              </w:rPr>
            </w:pPr>
          </w:p>
        </w:tc>
        <w:tc>
          <w:tcPr>
            <w:tcW w:w="4840" w:type="dxa"/>
          </w:tcPr>
          <w:p w14:paraId="02E5DF6A" w14:textId="77777777"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Căn cứ Điều 11 Luật 69, đề nghị bổ sung hành vi không cấp đổi Giấy phép đưa người Việt Nam đi làm việc ở nước ngoài.</w:t>
            </w:r>
          </w:p>
          <w:p w14:paraId="4AB2CEEB" w14:textId="346938AA" w:rsidR="0009644F" w:rsidRPr="003F6FBF" w:rsidRDefault="0009644F" w:rsidP="0009644F">
            <w:pPr>
              <w:widowControl w:val="0"/>
              <w:autoSpaceDE w:val="0"/>
              <w:autoSpaceDN w:val="0"/>
              <w:adjustRightInd w:val="0"/>
              <w:spacing w:before="40"/>
              <w:ind w:right="7"/>
              <w:jc w:val="both"/>
              <w:rPr>
                <w:rFonts w:ascii="Times New Roman" w:hAnsi="Times New Roman" w:cs="Times New Roman"/>
                <w:bCs/>
                <w:color w:val="000000" w:themeColor="text1"/>
              </w:rPr>
            </w:pPr>
          </w:p>
        </w:tc>
        <w:tc>
          <w:tcPr>
            <w:tcW w:w="1459" w:type="dxa"/>
          </w:tcPr>
          <w:p w14:paraId="48B8FCF0" w14:textId="47B892FD" w:rsidR="0009644F" w:rsidRPr="003F6FBF" w:rsidRDefault="0009644F" w:rsidP="0009644F">
            <w:pPr>
              <w:spacing w:before="40"/>
              <w:ind w:hanging="3"/>
              <w:jc w:val="both"/>
              <w:rPr>
                <w:rFonts w:ascii="Times New Roman" w:hAnsi="Times New Roman" w:cs="Times New Roman"/>
                <w:b/>
                <w:color w:val="000000" w:themeColor="text1"/>
              </w:rPr>
            </w:pPr>
            <w:r w:rsidRPr="003F6FBF">
              <w:rPr>
                <w:rFonts w:ascii="Times New Roman" w:hAnsi="Times New Roman" w:cs="Times New Roman"/>
                <w:bCs/>
                <w:color w:val="000000" w:themeColor="text1"/>
              </w:rPr>
              <w:t>Bộ Công Thương</w:t>
            </w:r>
          </w:p>
        </w:tc>
        <w:tc>
          <w:tcPr>
            <w:tcW w:w="706" w:type="dxa"/>
          </w:tcPr>
          <w:p w14:paraId="7BCC6EC8" w14:textId="4C3550CA" w:rsidR="0009644F" w:rsidRPr="003F6FBF" w:rsidRDefault="0009644F" w:rsidP="0009644F">
            <w:pPr>
              <w:spacing w:before="40"/>
              <w:jc w:val="center"/>
              <w:rPr>
                <w:rFonts w:ascii="Times New Roman" w:hAnsi="Times New Roman" w:cs="Times New Roman"/>
                <w:b/>
                <w:color w:val="000000" w:themeColor="text1"/>
              </w:rPr>
            </w:pPr>
          </w:p>
        </w:tc>
        <w:tc>
          <w:tcPr>
            <w:tcW w:w="901" w:type="dxa"/>
          </w:tcPr>
          <w:p w14:paraId="6CC2E890" w14:textId="0EEBD792"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
                <w:color w:val="000000" w:themeColor="text1"/>
              </w:rPr>
              <w:t>X</w:t>
            </w:r>
          </w:p>
        </w:tc>
        <w:tc>
          <w:tcPr>
            <w:tcW w:w="4110" w:type="dxa"/>
          </w:tcPr>
          <w:p w14:paraId="0C60CA89" w14:textId="68D6A9FB" w:rsidR="0009644F" w:rsidRPr="003F6FBF" w:rsidRDefault="0009644F" w:rsidP="0009644F">
            <w:pPr>
              <w:widowControl w:val="0"/>
              <w:autoSpaceDE w:val="0"/>
              <w:autoSpaceDN w:val="0"/>
              <w:adjustRightInd w:val="0"/>
              <w:spacing w:before="40"/>
              <w:ind w:right="7"/>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Việc cấp đổi giấy phép là quyền của doanh nghiệp dịch vụ đưa người lao động Việt Nam đi làm việc ở nước ngoài theo hợp đồng, do vậy, đề nghị không quy định để xử phạt.</w:t>
            </w:r>
          </w:p>
        </w:tc>
      </w:tr>
      <w:tr w:rsidR="001A5FEF" w:rsidRPr="003F6FBF" w14:paraId="511AB29A" w14:textId="77777777" w:rsidTr="002F5D1E">
        <w:tc>
          <w:tcPr>
            <w:tcW w:w="690" w:type="dxa"/>
          </w:tcPr>
          <w:p w14:paraId="5E0461BC" w14:textId="1E11D2C4" w:rsidR="0009644F" w:rsidRPr="003F6FBF" w:rsidRDefault="0009644F"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w:t>
            </w:r>
            <w:r w:rsidR="007A3FD2" w:rsidRPr="003F6FBF">
              <w:rPr>
                <w:rFonts w:ascii="Times New Roman" w:hAnsi="Times New Roman" w:cs="Times New Roman"/>
                <w:b/>
                <w:color w:val="000000" w:themeColor="text1"/>
              </w:rPr>
              <w:t>60</w:t>
            </w:r>
          </w:p>
        </w:tc>
        <w:tc>
          <w:tcPr>
            <w:tcW w:w="1999" w:type="dxa"/>
            <w:gridSpan w:val="2"/>
            <w:vMerge/>
          </w:tcPr>
          <w:p w14:paraId="003D159A" w14:textId="62EBE623" w:rsidR="0009644F" w:rsidRPr="003F6FBF" w:rsidRDefault="0009644F" w:rsidP="0009644F">
            <w:pPr>
              <w:spacing w:before="40"/>
              <w:jc w:val="both"/>
              <w:rPr>
                <w:rFonts w:ascii="Times New Roman" w:hAnsi="Times New Roman" w:cs="Times New Roman"/>
                <w:bCs/>
                <w:color w:val="000000" w:themeColor="text1"/>
              </w:rPr>
            </w:pPr>
          </w:p>
        </w:tc>
        <w:tc>
          <w:tcPr>
            <w:tcW w:w="4840" w:type="dxa"/>
          </w:tcPr>
          <w:p w14:paraId="42725A43" w14:textId="19F63783" w:rsidR="0009644F" w:rsidRPr="003F6FBF" w:rsidRDefault="0009644F" w:rsidP="0009644F">
            <w:pPr>
              <w:widowControl w:val="0"/>
              <w:autoSpaceDE w:val="0"/>
              <w:autoSpaceDN w:val="0"/>
              <w:adjustRightInd w:val="0"/>
              <w:spacing w:before="40"/>
              <w:ind w:right="7"/>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rà soát toàn bộ dự thảo và bổ sung từ “đưa” vào trước cụm từ “người lao động Việt Nam đi làm việc ở nước ngoài theo hợp đồng”.</w:t>
            </w:r>
          </w:p>
        </w:tc>
        <w:tc>
          <w:tcPr>
            <w:tcW w:w="1459" w:type="dxa"/>
          </w:tcPr>
          <w:p w14:paraId="37FD815A" w14:textId="15BC61C0" w:rsidR="0009644F" w:rsidRPr="003F6FBF" w:rsidRDefault="0009644F" w:rsidP="0009644F">
            <w:pPr>
              <w:spacing w:before="40"/>
              <w:ind w:hanging="3"/>
              <w:jc w:val="both"/>
              <w:rPr>
                <w:rFonts w:ascii="Times New Roman" w:hAnsi="Times New Roman" w:cs="Times New Roman"/>
                <w:b/>
                <w:color w:val="000000" w:themeColor="text1"/>
              </w:rPr>
            </w:pPr>
            <w:r w:rsidRPr="003F6FBF">
              <w:rPr>
                <w:rFonts w:ascii="Times New Roman" w:hAnsi="Times New Roman" w:cs="Times New Roman"/>
                <w:bCs/>
                <w:color w:val="000000" w:themeColor="text1"/>
              </w:rPr>
              <w:t>Bộ NNPTNT</w:t>
            </w:r>
          </w:p>
        </w:tc>
        <w:tc>
          <w:tcPr>
            <w:tcW w:w="706" w:type="dxa"/>
          </w:tcPr>
          <w:p w14:paraId="135826BA" w14:textId="0E43EBE9" w:rsidR="0009644F" w:rsidRPr="003F6FBF" w:rsidRDefault="0009644F" w:rsidP="0009644F">
            <w:pPr>
              <w:spacing w:before="40"/>
              <w:jc w:val="center"/>
              <w:rPr>
                <w:rFonts w:ascii="Times New Roman" w:hAnsi="Times New Roman" w:cs="Times New Roman"/>
                <w:b/>
                <w:color w:val="000000" w:themeColor="text1"/>
              </w:rPr>
            </w:pPr>
          </w:p>
        </w:tc>
        <w:tc>
          <w:tcPr>
            <w:tcW w:w="901" w:type="dxa"/>
          </w:tcPr>
          <w:p w14:paraId="37D2568F" w14:textId="43B86C42" w:rsidR="0009644F" w:rsidRPr="003F6FBF" w:rsidRDefault="0009644F" w:rsidP="0009644F">
            <w:pPr>
              <w:spacing w:before="40"/>
              <w:jc w:val="center"/>
              <w:rPr>
                <w:rFonts w:ascii="Times New Roman" w:hAnsi="Times New Roman" w:cs="Times New Roman"/>
                <w:bCs/>
                <w:color w:val="000000" w:themeColor="text1"/>
              </w:rPr>
            </w:pPr>
            <w:r w:rsidRPr="003F6FBF">
              <w:rPr>
                <w:rFonts w:ascii="Times New Roman" w:hAnsi="Times New Roman" w:cs="Times New Roman"/>
                <w:b/>
                <w:color w:val="000000" w:themeColor="text1"/>
              </w:rPr>
              <w:t>X</w:t>
            </w:r>
          </w:p>
        </w:tc>
        <w:tc>
          <w:tcPr>
            <w:tcW w:w="4110" w:type="dxa"/>
          </w:tcPr>
          <w:p w14:paraId="2CED1218" w14:textId="6F2B9710"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Tên gọi của dự thảo Nghị định được đặt tên theo các Luật liên quan đến các lĩnh vực thuộc đối tượng điều chỉnh của dự thảo Nghị định. Luật 69 không có từ “đưa”. </w:t>
            </w:r>
          </w:p>
          <w:p w14:paraId="1B4F6D24" w14:textId="44E070CE"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Ngoài ra, nếu bổ sung từ “đưa” sẽ không bao phủ hết các hành vi vi phạm trong lĩnh vực này, vì có những hành vi vi phạm liên quan đến việc người lao động tự giao kết hợp đồng lao động với bên nước ngoài và đi theo hình thức hợp đồng cá nhân.</w:t>
            </w:r>
          </w:p>
        </w:tc>
      </w:tr>
      <w:tr w:rsidR="001A5FEF" w:rsidRPr="003F6FBF" w14:paraId="7BB8869C" w14:textId="77777777" w:rsidTr="002F5D1E">
        <w:tc>
          <w:tcPr>
            <w:tcW w:w="690" w:type="dxa"/>
          </w:tcPr>
          <w:p w14:paraId="012A3771" w14:textId="2CCF69B8" w:rsidR="0009644F" w:rsidRPr="003F6FBF" w:rsidRDefault="0009644F"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1</w:t>
            </w:r>
            <w:r w:rsidR="007A3FD2" w:rsidRPr="003F6FBF">
              <w:rPr>
                <w:rFonts w:ascii="Times New Roman" w:hAnsi="Times New Roman" w:cs="Times New Roman"/>
                <w:b/>
                <w:color w:val="000000" w:themeColor="text1"/>
              </w:rPr>
              <w:t>61</w:t>
            </w:r>
          </w:p>
        </w:tc>
        <w:tc>
          <w:tcPr>
            <w:tcW w:w="1999" w:type="dxa"/>
            <w:gridSpan w:val="2"/>
            <w:vMerge/>
          </w:tcPr>
          <w:p w14:paraId="7A4F0317" w14:textId="77777777" w:rsidR="0009644F" w:rsidRPr="003F6FBF" w:rsidRDefault="0009644F" w:rsidP="0009644F">
            <w:pPr>
              <w:spacing w:before="40"/>
              <w:jc w:val="both"/>
              <w:rPr>
                <w:rFonts w:ascii="Times New Roman" w:hAnsi="Times New Roman" w:cs="Times New Roman"/>
                <w:bCs/>
                <w:color w:val="000000" w:themeColor="text1"/>
              </w:rPr>
            </w:pPr>
          </w:p>
        </w:tc>
        <w:tc>
          <w:tcPr>
            <w:tcW w:w="4840" w:type="dxa"/>
          </w:tcPr>
          <w:p w14:paraId="44368297" w14:textId="31794A42" w:rsidR="0009644F" w:rsidRPr="003F6FBF" w:rsidRDefault="0009644F" w:rsidP="0009644F">
            <w:pPr>
              <w:widowControl w:val="0"/>
              <w:autoSpaceDE w:val="0"/>
              <w:autoSpaceDN w:val="0"/>
              <w:adjustRightInd w:val="0"/>
              <w:spacing w:before="40"/>
              <w:ind w:right="7"/>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 xml:space="preserve">Đề nghị sửa cụm từ “đình chỉ hoạt động đưa người lao động đi làm việc ở nước ngoài” tại điểm k khoản 2 Điều 3, khoản 6 Điều 42, khoản 4 Điều 48 thành: “đình chỉ hoạt động đưa người lao động </w:t>
            </w:r>
            <w:r w:rsidRPr="003F6FBF">
              <w:rPr>
                <w:rFonts w:ascii="Times New Roman" w:hAnsi="Times New Roman" w:cs="Times New Roman"/>
                <w:bCs/>
                <w:i/>
                <w:iCs/>
                <w:color w:val="000000" w:themeColor="text1"/>
              </w:rPr>
              <w:t>Việt Nam</w:t>
            </w:r>
            <w:r w:rsidRPr="003F6FBF">
              <w:rPr>
                <w:rFonts w:ascii="Times New Roman" w:hAnsi="Times New Roman" w:cs="Times New Roman"/>
                <w:bCs/>
                <w:color w:val="000000" w:themeColor="text1"/>
              </w:rPr>
              <w:t xml:space="preserve"> đi làm việc ở nước ngoài”.</w:t>
            </w:r>
          </w:p>
        </w:tc>
        <w:tc>
          <w:tcPr>
            <w:tcW w:w="1459" w:type="dxa"/>
          </w:tcPr>
          <w:p w14:paraId="7A3CB0CC" w14:textId="300B8B02"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Tư pháp</w:t>
            </w:r>
          </w:p>
        </w:tc>
        <w:tc>
          <w:tcPr>
            <w:tcW w:w="706" w:type="dxa"/>
          </w:tcPr>
          <w:p w14:paraId="05576911" w14:textId="45E08951"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901" w:type="dxa"/>
          </w:tcPr>
          <w:p w14:paraId="05665479" w14:textId="77777777" w:rsidR="0009644F" w:rsidRPr="003F6FBF" w:rsidRDefault="0009644F" w:rsidP="0009644F">
            <w:pPr>
              <w:spacing w:before="40"/>
              <w:jc w:val="center"/>
              <w:rPr>
                <w:rFonts w:ascii="Times New Roman" w:hAnsi="Times New Roman" w:cs="Times New Roman"/>
                <w:bCs/>
                <w:color w:val="000000" w:themeColor="text1"/>
              </w:rPr>
            </w:pPr>
          </w:p>
        </w:tc>
        <w:tc>
          <w:tcPr>
            <w:tcW w:w="4110" w:type="dxa"/>
          </w:tcPr>
          <w:p w14:paraId="41C34846" w14:textId="535A69FF" w:rsidR="0009644F" w:rsidRPr="003F6FBF" w:rsidRDefault="0009644F" w:rsidP="0009644F">
            <w:pPr>
              <w:spacing w:before="40"/>
              <w:jc w:val="both"/>
              <w:rPr>
                <w:rFonts w:ascii="Times New Roman" w:hAnsi="Times New Roman" w:cs="Times New Roman"/>
                <w:bCs/>
                <w:color w:val="000000" w:themeColor="text1"/>
              </w:rPr>
            </w:pPr>
          </w:p>
        </w:tc>
      </w:tr>
      <w:tr w:rsidR="001A5FEF" w:rsidRPr="003F6FBF" w14:paraId="18B53162" w14:textId="77777777" w:rsidTr="002F5D1E">
        <w:tc>
          <w:tcPr>
            <w:tcW w:w="690" w:type="dxa"/>
          </w:tcPr>
          <w:p w14:paraId="3C421C3B" w14:textId="2C177A62" w:rsidR="0009644F" w:rsidRPr="003F6FBF" w:rsidRDefault="0009644F"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lastRenderedPageBreak/>
              <w:t>1</w:t>
            </w:r>
            <w:r w:rsidR="007A3FD2" w:rsidRPr="003F6FBF">
              <w:rPr>
                <w:rFonts w:ascii="Times New Roman" w:hAnsi="Times New Roman" w:cs="Times New Roman"/>
                <w:b/>
                <w:color w:val="000000" w:themeColor="text1"/>
              </w:rPr>
              <w:t>62</w:t>
            </w:r>
          </w:p>
        </w:tc>
        <w:tc>
          <w:tcPr>
            <w:tcW w:w="1999" w:type="dxa"/>
            <w:gridSpan w:val="2"/>
            <w:vMerge/>
          </w:tcPr>
          <w:p w14:paraId="2EDAE0B2" w14:textId="77777777" w:rsidR="0009644F" w:rsidRPr="003F6FBF" w:rsidRDefault="0009644F" w:rsidP="0009644F">
            <w:pPr>
              <w:spacing w:before="40"/>
              <w:jc w:val="both"/>
              <w:rPr>
                <w:rFonts w:ascii="Times New Roman" w:hAnsi="Times New Roman" w:cs="Times New Roman"/>
                <w:bCs/>
                <w:color w:val="000000" w:themeColor="text1"/>
              </w:rPr>
            </w:pPr>
          </w:p>
        </w:tc>
        <w:tc>
          <w:tcPr>
            <w:tcW w:w="4840" w:type="dxa"/>
          </w:tcPr>
          <w:p w14:paraId="1DEAD50C" w14:textId="4EA14F8D"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rà soát các hành vi có liên quan đến các hành vi phạm tội quy định tại BLHS và quy định cụ thể về hành vi vi phạm này trong dự thảo Nghị định để làm căn cứ truy cứu trách nhiệm hình sự với yếu tố cấu thành tội phạm là “đã bị xử phạt vi phạm hành chính” trong trường hợp có hành vi vi phạm xảy ra.</w:t>
            </w:r>
          </w:p>
        </w:tc>
        <w:tc>
          <w:tcPr>
            <w:tcW w:w="1459" w:type="dxa"/>
          </w:tcPr>
          <w:p w14:paraId="54FBF2AB" w14:textId="5FDFD94A"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Tư pháp</w:t>
            </w:r>
          </w:p>
        </w:tc>
        <w:tc>
          <w:tcPr>
            <w:tcW w:w="706" w:type="dxa"/>
          </w:tcPr>
          <w:p w14:paraId="609964A2" w14:textId="67F6CA09"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X</w:t>
            </w:r>
          </w:p>
        </w:tc>
        <w:tc>
          <w:tcPr>
            <w:tcW w:w="901" w:type="dxa"/>
          </w:tcPr>
          <w:p w14:paraId="77B684DF" w14:textId="1D75ADFD" w:rsidR="0009644F" w:rsidRPr="003F6FBF" w:rsidRDefault="0009644F" w:rsidP="0009644F">
            <w:pPr>
              <w:spacing w:before="40"/>
              <w:jc w:val="center"/>
              <w:rPr>
                <w:rFonts w:ascii="Times New Roman" w:hAnsi="Times New Roman" w:cs="Times New Roman"/>
                <w:bCs/>
                <w:color w:val="000000" w:themeColor="text1"/>
              </w:rPr>
            </w:pPr>
          </w:p>
        </w:tc>
        <w:tc>
          <w:tcPr>
            <w:tcW w:w="4110" w:type="dxa"/>
          </w:tcPr>
          <w:p w14:paraId="3014600A" w14:textId="7ABDFB20" w:rsidR="0009644F" w:rsidRPr="003F6FBF" w:rsidRDefault="0009644F" w:rsidP="0009644F">
            <w:pPr>
              <w:spacing w:before="40"/>
              <w:jc w:val="both"/>
              <w:rPr>
                <w:rFonts w:ascii="Times New Roman" w:hAnsi="Times New Roman" w:cs="Times New Roman"/>
                <w:bCs/>
                <w:color w:val="000000" w:themeColor="text1"/>
              </w:rPr>
            </w:pPr>
          </w:p>
        </w:tc>
      </w:tr>
      <w:tr w:rsidR="001A5FEF" w:rsidRPr="003F6FBF" w14:paraId="3CDC53DA" w14:textId="77777777" w:rsidTr="002F5D1E">
        <w:tc>
          <w:tcPr>
            <w:tcW w:w="690" w:type="dxa"/>
          </w:tcPr>
          <w:p w14:paraId="7B2031A1" w14:textId="66626368" w:rsidR="0009644F" w:rsidRPr="003F6FBF" w:rsidRDefault="007A3FD2"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163</w:t>
            </w:r>
          </w:p>
        </w:tc>
        <w:tc>
          <w:tcPr>
            <w:tcW w:w="1999" w:type="dxa"/>
            <w:gridSpan w:val="2"/>
          </w:tcPr>
          <w:p w14:paraId="1D1CDDBC" w14:textId="77777777" w:rsidR="0009644F" w:rsidRPr="003F6FBF" w:rsidRDefault="0009644F" w:rsidP="0009644F">
            <w:pPr>
              <w:spacing w:before="40"/>
              <w:jc w:val="both"/>
              <w:rPr>
                <w:rFonts w:ascii="Times New Roman" w:hAnsi="Times New Roman" w:cs="Times New Roman"/>
                <w:bCs/>
                <w:color w:val="000000" w:themeColor="text1"/>
              </w:rPr>
            </w:pPr>
          </w:p>
        </w:tc>
        <w:tc>
          <w:tcPr>
            <w:tcW w:w="4840" w:type="dxa"/>
          </w:tcPr>
          <w:p w14:paraId="77732CAA" w14:textId="6136A913"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Tư pháp thấy rằng, một số điều khoản trong dự thảo Nghị định quy định áp dụng biện pháp khắc phục hậu quả kèm theo các quy định về việc thi hành các biện pháp khắc phục hậu quả đó, ví dụ: Khoản 3 Điều 38, điểm b khoản 7 Điều 39 của dự thảo Nghị định. Do vậy, đề nghị rà soát, chỉnh sửa theo hướng tách riêng biện pháp khắc phục hậu quả và việc thi hành biện pháp khắc phục hậu quả</w:t>
            </w:r>
          </w:p>
        </w:tc>
        <w:tc>
          <w:tcPr>
            <w:tcW w:w="1459" w:type="dxa"/>
          </w:tcPr>
          <w:p w14:paraId="18857EE1" w14:textId="1DE1CEA3"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Tư pháp</w:t>
            </w:r>
          </w:p>
        </w:tc>
        <w:tc>
          <w:tcPr>
            <w:tcW w:w="706" w:type="dxa"/>
          </w:tcPr>
          <w:p w14:paraId="546140CC" w14:textId="77777777" w:rsidR="0009644F" w:rsidRPr="003F6FBF" w:rsidRDefault="0009644F" w:rsidP="0009644F">
            <w:pPr>
              <w:spacing w:before="40"/>
              <w:jc w:val="center"/>
              <w:rPr>
                <w:rFonts w:ascii="Times New Roman" w:hAnsi="Times New Roman" w:cs="Times New Roman"/>
                <w:b/>
                <w:color w:val="000000" w:themeColor="text1"/>
              </w:rPr>
            </w:pPr>
          </w:p>
        </w:tc>
        <w:tc>
          <w:tcPr>
            <w:tcW w:w="901" w:type="dxa"/>
          </w:tcPr>
          <w:p w14:paraId="31FFC1C1" w14:textId="05083FD0" w:rsidR="0009644F" w:rsidRPr="003F6FBF" w:rsidRDefault="007A3FD2" w:rsidP="0009644F">
            <w:pPr>
              <w:spacing w:before="40"/>
              <w:jc w:val="center"/>
              <w:rPr>
                <w:rFonts w:ascii="Times New Roman" w:hAnsi="Times New Roman" w:cs="Times New Roman"/>
                <w:bCs/>
                <w:color w:val="000000" w:themeColor="text1"/>
                <w:sz w:val="24"/>
                <w:szCs w:val="24"/>
              </w:rPr>
            </w:pPr>
            <w:r w:rsidRPr="003F6FBF">
              <w:rPr>
                <w:rFonts w:ascii="Times New Roman" w:hAnsi="Times New Roman" w:cs="Times New Roman"/>
                <w:bCs/>
                <w:color w:val="000000" w:themeColor="text1"/>
                <w:sz w:val="24"/>
                <w:szCs w:val="24"/>
              </w:rPr>
              <w:t xml:space="preserve">X </w:t>
            </w:r>
          </w:p>
        </w:tc>
        <w:tc>
          <w:tcPr>
            <w:tcW w:w="4110" w:type="dxa"/>
          </w:tcPr>
          <w:p w14:paraId="3BB8D551" w14:textId="14CE3D56" w:rsidR="0009644F" w:rsidRPr="003F6FBF" w:rsidRDefault="001A5FEF" w:rsidP="0009644F">
            <w:pPr>
              <w:spacing w:before="40"/>
              <w:jc w:val="both"/>
              <w:rPr>
                <w:rFonts w:ascii="Times New Roman" w:hAnsi="Times New Roman" w:cs="Times New Roman"/>
                <w:bCs/>
                <w:color w:val="000000" w:themeColor="text1"/>
                <w:sz w:val="24"/>
                <w:szCs w:val="24"/>
              </w:rPr>
            </w:pPr>
            <w:r w:rsidRPr="003F6FBF">
              <w:rPr>
                <w:rFonts w:ascii="Times New Roman" w:hAnsi="Times New Roman" w:cs="Times New Roman"/>
                <w:color w:val="000000" w:themeColor="text1"/>
                <w:shd w:val="clear" w:color="auto" w:fill="FFFFFF"/>
              </w:rPr>
              <w:t>Khoản 3 Điều 38 dự thảo Nghị định: chỉ hoàn toàn là biện pháp khắc phục hậu quả, không có các quy định về việc thi hành các BPKPHQ. Khoản 7 Điều 39 dự thảo: đề nghị giữ nguyên như dự thảo để đảm bảo phù hợp với Khoản 3 Điều 122 Luật BHXH.</w:t>
            </w:r>
          </w:p>
        </w:tc>
      </w:tr>
      <w:tr w:rsidR="003F6FBF" w:rsidRPr="003F6FBF" w14:paraId="325A97E2" w14:textId="77777777" w:rsidTr="002F5D1E">
        <w:tc>
          <w:tcPr>
            <w:tcW w:w="690" w:type="dxa"/>
          </w:tcPr>
          <w:p w14:paraId="592EC815" w14:textId="61AD07D5" w:rsidR="0009644F" w:rsidRPr="003F6FBF" w:rsidRDefault="007A3FD2" w:rsidP="0009644F">
            <w:pPr>
              <w:spacing w:before="40"/>
              <w:ind w:hanging="3"/>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164</w:t>
            </w:r>
          </w:p>
        </w:tc>
        <w:tc>
          <w:tcPr>
            <w:tcW w:w="1999" w:type="dxa"/>
            <w:gridSpan w:val="2"/>
          </w:tcPr>
          <w:p w14:paraId="72BEAA76" w14:textId="77777777" w:rsidR="0009644F" w:rsidRPr="003F6FBF" w:rsidRDefault="0009644F" w:rsidP="0009644F">
            <w:pPr>
              <w:spacing w:before="40"/>
              <w:jc w:val="both"/>
              <w:rPr>
                <w:rFonts w:ascii="Times New Roman" w:hAnsi="Times New Roman" w:cs="Times New Roman"/>
                <w:bCs/>
                <w:color w:val="000000" w:themeColor="text1"/>
              </w:rPr>
            </w:pPr>
          </w:p>
        </w:tc>
        <w:tc>
          <w:tcPr>
            <w:tcW w:w="4840" w:type="dxa"/>
          </w:tcPr>
          <w:p w14:paraId="179E7318" w14:textId="640D0458" w:rsidR="0009644F" w:rsidRPr="003F6FBF" w:rsidRDefault="0009644F" w:rsidP="0009644F">
            <w:pPr>
              <w:spacing w:before="40"/>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Đề nghị chỉnh sửa thể thức của dự thảo Nghị định đảm bảo phù hợp với Nghị định số 34/2016/NĐ-CP (được sửa đổi, bổ sung bởi Nghị định số 154/2020/NĐ-CP).</w:t>
            </w:r>
          </w:p>
        </w:tc>
        <w:tc>
          <w:tcPr>
            <w:tcW w:w="1459" w:type="dxa"/>
          </w:tcPr>
          <w:p w14:paraId="34B22DDF" w14:textId="432DDC22" w:rsidR="0009644F" w:rsidRPr="003F6FBF" w:rsidRDefault="0009644F" w:rsidP="0009644F">
            <w:pPr>
              <w:spacing w:before="40"/>
              <w:ind w:hanging="3"/>
              <w:jc w:val="both"/>
              <w:rPr>
                <w:rFonts w:ascii="Times New Roman" w:hAnsi="Times New Roman" w:cs="Times New Roman"/>
                <w:bCs/>
                <w:color w:val="000000" w:themeColor="text1"/>
              </w:rPr>
            </w:pPr>
            <w:r w:rsidRPr="003F6FBF">
              <w:rPr>
                <w:rFonts w:ascii="Times New Roman" w:hAnsi="Times New Roman" w:cs="Times New Roman"/>
                <w:bCs/>
                <w:color w:val="000000" w:themeColor="text1"/>
              </w:rPr>
              <w:t>Bộ Tư pháp</w:t>
            </w:r>
          </w:p>
        </w:tc>
        <w:tc>
          <w:tcPr>
            <w:tcW w:w="706" w:type="dxa"/>
          </w:tcPr>
          <w:p w14:paraId="329688CC" w14:textId="364EAD23" w:rsidR="0009644F" w:rsidRPr="003F6FBF" w:rsidRDefault="0009644F" w:rsidP="0009644F">
            <w:pPr>
              <w:spacing w:before="40"/>
              <w:jc w:val="center"/>
              <w:rPr>
                <w:rFonts w:ascii="Times New Roman" w:hAnsi="Times New Roman" w:cs="Times New Roman"/>
                <w:b/>
                <w:color w:val="000000" w:themeColor="text1"/>
              </w:rPr>
            </w:pPr>
            <w:r w:rsidRPr="003F6FBF">
              <w:rPr>
                <w:rFonts w:ascii="Times New Roman" w:hAnsi="Times New Roman" w:cs="Times New Roman"/>
                <w:b/>
                <w:color w:val="000000" w:themeColor="text1"/>
              </w:rPr>
              <w:t xml:space="preserve">X </w:t>
            </w:r>
          </w:p>
        </w:tc>
        <w:tc>
          <w:tcPr>
            <w:tcW w:w="901" w:type="dxa"/>
          </w:tcPr>
          <w:p w14:paraId="540ACA35" w14:textId="77777777" w:rsidR="0009644F" w:rsidRPr="003F6FBF" w:rsidRDefault="0009644F" w:rsidP="0009644F">
            <w:pPr>
              <w:spacing w:before="40"/>
              <w:jc w:val="center"/>
              <w:rPr>
                <w:rFonts w:ascii="Times New Roman" w:hAnsi="Times New Roman" w:cs="Times New Roman"/>
                <w:bCs/>
                <w:color w:val="000000" w:themeColor="text1"/>
              </w:rPr>
            </w:pPr>
          </w:p>
        </w:tc>
        <w:tc>
          <w:tcPr>
            <w:tcW w:w="4110" w:type="dxa"/>
          </w:tcPr>
          <w:p w14:paraId="3CFC33C3" w14:textId="77777777" w:rsidR="0009644F" w:rsidRPr="003F6FBF" w:rsidRDefault="0009644F" w:rsidP="0009644F">
            <w:pPr>
              <w:spacing w:before="40"/>
              <w:jc w:val="both"/>
              <w:rPr>
                <w:rFonts w:ascii="Times New Roman" w:hAnsi="Times New Roman" w:cs="Times New Roman"/>
                <w:bCs/>
                <w:color w:val="000000" w:themeColor="text1"/>
              </w:rPr>
            </w:pPr>
          </w:p>
        </w:tc>
      </w:tr>
    </w:tbl>
    <w:p w14:paraId="2AB0FBFF" w14:textId="3EC94658" w:rsidR="00922878" w:rsidRPr="003F6FBF" w:rsidRDefault="00922878" w:rsidP="00FE09DB">
      <w:pPr>
        <w:spacing w:before="40" w:after="0" w:line="240" w:lineRule="auto"/>
        <w:jc w:val="center"/>
        <w:rPr>
          <w:rFonts w:ascii="Times New Roman" w:hAnsi="Times New Roman" w:cs="Times New Roman"/>
          <w:b/>
          <w:bCs/>
          <w:color w:val="000000" w:themeColor="text1"/>
        </w:rPr>
      </w:pPr>
    </w:p>
    <w:sectPr w:rsidR="00922878" w:rsidRPr="003F6FBF" w:rsidSect="00127981">
      <w:headerReference w:type="default" r:id="rId8"/>
      <w:pgSz w:w="15840" w:h="12240" w:orient="landscape"/>
      <w:pgMar w:top="1440" w:right="1440" w:bottom="1440" w:left="709"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705DA" w14:textId="77777777" w:rsidR="00B70BAB" w:rsidRDefault="00B70BAB" w:rsidP="00922878">
      <w:pPr>
        <w:spacing w:after="0" w:line="240" w:lineRule="auto"/>
      </w:pPr>
      <w:r>
        <w:separator/>
      </w:r>
    </w:p>
  </w:endnote>
  <w:endnote w:type="continuationSeparator" w:id="0">
    <w:p w14:paraId="640A427D" w14:textId="77777777" w:rsidR="00B70BAB" w:rsidRDefault="00B70BAB" w:rsidP="009228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9B63C" w14:textId="77777777" w:rsidR="00B70BAB" w:rsidRDefault="00B70BAB" w:rsidP="00922878">
      <w:pPr>
        <w:spacing w:after="0" w:line="240" w:lineRule="auto"/>
      </w:pPr>
      <w:r>
        <w:separator/>
      </w:r>
    </w:p>
  </w:footnote>
  <w:footnote w:type="continuationSeparator" w:id="0">
    <w:p w14:paraId="3D7F6639" w14:textId="77777777" w:rsidR="00B70BAB" w:rsidRDefault="00B70BAB" w:rsidP="009228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9182821"/>
      <w:docPartObj>
        <w:docPartGallery w:val="Page Numbers (Top of Page)"/>
        <w:docPartUnique/>
      </w:docPartObj>
    </w:sdtPr>
    <w:sdtEndPr>
      <w:rPr>
        <w:noProof/>
      </w:rPr>
    </w:sdtEndPr>
    <w:sdtContent>
      <w:p w14:paraId="5277BC9C" w14:textId="54A15A55" w:rsidR="00797B31" w:rsidRDefault="00797B31">
        <w:pPr>
          <w:pStyle w:val="Header"/>
          <w:jc w:val="center"/>
        </w:pPr>
        <w:r>
          <w:fldChar w:fldCharType="begin"/>
        </w:r>
        <w:r>
          <w:instrText xml:space="preserve"> PAGE   \* MERGEFORMAT </w:instrText>
        </w:r>
        <w:r>
          <w:fldChar w:fldCharType="separate"/>
        </w:r>
        <w:r w:rsidR="00CB633E">
          <w:rPr>
            <w:noProof/>
          </w:rPr>
          <w:t>21</w:t>
        </w:r>
        <w:r>
          <w:rPr>
            <w:noProof/>
          </w:rPr>
          <w:fldChar w:fldCharType="end"/>
        </w:r>
      </w:p>
    </w:sdtContent>
  </w:sdt>
  <w:p w14:paraId="4D663BCB" w14:textId="77777777" w:rsidR="00797B31" w:rsidRDefault="00797B3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A53E8D"/>
    <w:multiLevelType w:val="hybridMultilevel"/>
    <w:tmpl w:val="7FCAF406"/>
    <w:lvl w:ilvl="0" w:tplc="5874B9C6">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42003A28"/>
    <w:multiLevelType w:val="hybridMultilevel"/>
    <w:tmpl w:val="79C4FAFC"/>
    <w:lvl w:ilvl="0" w:tplc="1A687B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310321"/>
    <w:multiLevelType w:val="hybridMultilevel"/>
    <w:tmpl w:val="DEC6D2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520B90"/>
    <w:multiLevelType w:val="hybridMultilevel"/>
    <w:tmpl w:val="7AEC4572"/>
    <w:lvl w:ilvl="0" w:tplc="86D4EEB6">
      <w:start w:val="2"/>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1F903CA"/>
    <w:multiLevelType w:val="hybridMultilevel"/>
    <w:tmpl w:val="18944272"/>
    <w:lvl w:ilvl="0" w:tplc="025E50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6F8562C"/>
    <w:multiLevelType w:val="hybridMultilevel"/>
    <w:tmpl w:val="46C2F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878"/>
    <w:rsid w:val="00006DD5"/>
    <w:rsid w:val="00011937"/>
    <w:rsid w:val="00016B3A"/>
    <w:rsid w:val="00021646"/>
    <w:rsid w:val="000304A9"/>
    <w:rsid w:val="00040C54"/>
    <w:rsid w:val="00044469"/>
    <w:rsid w:val="00052205"/>
    <w:rsid w:val="0005310D"/>
    <w:rsid w:val="0005447A"/>
    <w:rsid w:val="00055FBD"/>
    <w:rsid w:val="00064522"/>
    <w:rsid w:val="00065F4E"/>
    <w:rsid w:val="000733DE"/>
    <w:rsid w:val="00076C89"/>
    <w:rsid w:val="000805CB"/>
    <w:rsid w:val="00081DB6"/>
    <w:rsid w:val="0009644F"/>
    <w:rsid w:val="000D1527"/>
    <w:rsid w:val="000E564C"/>
    <w:rsid w:val="000E5E7B"/>
    <w:rsid w:val="000F2391"/>
    <w:rsid w:val="000F503D"/>
    <w:rsid w:val="00101781"/>
    <w:rsid w:val="00102535"/>
    <w:rsid w:val="00110AA2"/>
    <w:rsid w:val="00127981"/>
    <w:rsid w:val="00133642"/>
    <w:rsid w:val="001477D7"/>
    <w:rsid w:val="00150C7E"/>
    <w:rsid w:val="0015261B"/>
    <w:rsid w:val="00163651"/>
    <w:rsid w:val="0018354F"/>
    <w:rsid w:val="00193DC3"/>
    <w:rsid w:val="001A1ACA"/>
    <w:rsid w:val="001A5FEF"/>
    <w:rsid w:val="001A6380"/>
    <w:rsid w:val="001B0DFB"/>
    <w:rsid w:val="001B1E8F"/>
    <w:rsid w:val="001B7AAB"/>
    <w:rsid w:val="001C15BC"/>
    <w:rsid w:val="001C22D5"/>
    <w:rsid w:val="001C3AA4"/>
    <w:rsid w:val="001D29E1"/>
    <w:rsid w:val="001F63D7"/>
    <w:rsid w:val="001F7448"/>
    <w:rsid w:val="002004D9"/>
    <w:rsid w:val="00206256"/>
    <w:rsid w:val="0020739F"/>
    <w:rsid w:val="00231476"/>
    <w:rsid w:val="00235497"/>
    <w:rsid w:val="002452CD"/>
    <w:rsid w:val="00251218"/>
    <w:rsid w:val="00264613"/>
    <w:rsid w:val="0027465F"/>
    <w:rsid w:val="0028181A"/>
    <w:rsid w:val="002820F9"/>
    <w:rsid w:val="00285CD9"/>
    <w:rsid w:val="00290458"/>
    <w:rsid w:val="00294C2C"/>
    <w:rsid w:val="002A4799"/>
    <w:rsid w:val="002D1251"/>
    <w:rsid w:val="002D39AF"/>
    <w:rsid w:val="002D4CE7"/>
    <w:rsid w:val="002E0BBE"/>
    <w:rsid w:val="002E3B05"/>
    <w:rsid w:val="002F5D1E"/>
    <w:rsid w:val="0031061A"/>
    <w:rsid w:val="003113E7"/>
    <w:rsid w:val="00313C56"/>
    <w:rsid w:val="00331F30"/>
    <w:rsid w:val="00332EB5"/>
    <w:rsid w:val="003364ED"/>
    <w:rsid w:val="0036074B"/>
    <w:rsid w:val="00375BE1"/>
    <w:rsid w:val="00375C29"/>
    <w:rsid w:val="00377EE1"/>
    <w:rsid w:val="00381877"/>
    <w:rsid w:val="003C4127"/>
    <w:rsid w:val="003C5044"/>
    <w:rsid w:val="003D53DB"/>
    <w:rsid w:val="003D6292"/>
    <w:rsid w:val="003F098E"/>
    <w:rsid w:val="003F6FBF"/>
    <w:rsid w:val="00400805"/>
    <w:rsid w:val="004077AE"/>
    <w:rsid w:val="00413782"/>
    <w:rsid w:val="004161FB"/>
    <w:rsid w:val="00417F92"/>
    <w:rsid w:val="004374C3"/>
    <w:rsid w:val="004441DC"/>
    <w:rsid w:val="004538D6"/>
    <w:rsid w:val="00461703"/>
    <w:rsid w:val="00467C0C"/>
    <w:rsid w:val="004707E6"/>
    <w:rsid w:val="00476ED9"/>
    <w:rsid w:val="00480801"/>
    <w:rsid w:val="00494ED1"/>
    <w:rsid w:val="004A15F6"/>
    <w:rsid w:val="004B17F3"/>
    <w:rsid w:val="004E1B38"/>
    <w:rsid w:val="004E4D65"/>
    <w:rsid w:val="005067D1"/>
    <w:rsid w:val="00513F17"/>
    <w:rsid w:val="0051573C"/>
    <w:rsid w:val="005377F0"/>
    <w:rsid w:val="00543EEC"/>
    <w:rsid w:val="00544617"/>
    <w:rsid w:val="005602D1"/>
    <w:rsid w:val="005636DB"/>
    <w:rsid w:val="005673EC"/>
    <w:rsid w:val="00575758"/>
    <w:rsid w:val="00582547"/>
    <w:rsid w:val="00582766"/>
    <w:rsid w:val="0059250D"/>
    <w:rsid w:val="005A1D80"/>
    <w:rsid w:val="005A4DB8"/>
    <w:rsid w:val="005A54C5"/>
    <w:rsid w:val="005A57C1"/>
    <w:rsid w:val="005B337D"/>
    <w:rsid w:val="005B4AE0"/>
    <w:rsid w:val="005C570B"/>
    <w:rsid w:val="005E6E41"/>
    <w:rsid w:val="005F0E4D"/>
    <w:rsid w:val="005F29A7"/>
    <w:rsid w:val="00603CD7"/>
    <w:rsid w:val="006072E6"/>
    <w:rsid w:val="00610E07"/>
    <w:rsid w:val="00621A13"/>
    <w:rsid w:val="00622760"/>
    <w:rsid w:val="00622AEE"/>
    <w:rsid w:val="006256E7"/>
    <w:rsid w:val="006259D3"/>
    <w:rsid w:val="00642445"/>
    <w:rsid w:val="006555BF"/>
    <w:rsid w:val="00685EB9"/>
    <w:rsid w:val="00690F0B"/>
    <w:rsid w:val="006919D8"/>
    <w:rsid w:val="006A64FD"/>
    <w:rsid w:val="006B470D"/>
    <w:rsid w:val="006B652B"/>
    <w:rsid w:val="006C7AAF"/>
    <w:rsid w:val="006D00D5"/>
    <w:rsid w:val="006E0B65"/>
    <w:rsid w:val="006E4192"/>
    <w:rsid w:val="006F74F8"/>
    <w:rsid w:val="006F7C17"/>
    <w:rsid w:val="00705BF9"/>
    <w:rsid w:val="0075218C"/>
    <w:rsid w:val="007553C3"/>
    <w:rsid w:val="00761B44"/>
    <w:rsid w:val="007643DC"/>
    <w:rsid w:val="0076573D"/>
    <w:rsid w:val="007812D1"/>
    <w:rsid w:val="00781E12"/>
    <w:rsid w:val="00782988"/>
    <w:rsid w:val="00790F06"/>
    <w:rsid w:val="00797B31"/>
    <w:rsid w:val="007A3FD2"/>
    <w:rsid w:val="007B53FF"/>
    <w:rsid w:val="007B675D"/>
    <w:rsid w:val="007C4F7F"/>
    <w:rsid w:val="007E3E40"/>
    <w:rsid w:val="007F0E26"/>
    <w:rsid w:val="007F4214"/>
    <w:rsid w:val="008063B5"/>
    <w:rsid w:val="00823C89"/>
    <w:rsid w:val="00834043"/>
    <w:rsid w:val="00847271"/>
    <w:rsid w:val="00857FF8"/>
    <w:rsid w:val="008605EC"/>
    <w:rsid w:val="00865396"/>
    <w:rsid w:val="00866320"/>
    <w:rsid w:val="00872646"/>
    <w:rsid w:val="0087329A"/>
    <w:rsid w:val="008873F3"/>
    <w:rsid w:val="008949E0"/>
    <w:rsid w:val="008955ED"/>
    <w:rsid w:val="008B2064"/>
    <w:rsid w:val="008C105D"/>
    <w:rsid w:val="008D1C79"/>
    <w:rsid w:val="008E1890"/>
    <w:rsid w:val="008E1DB7"/>
    <w:rsid w:val="00902EFC"/>
    <w:rsid w:val="009126E8"/>
    <w:rsid w:val="009149D4"/>
    <w:rsid w:val="00922878"/>
    <w:rsid w:val="00923081"/>
    <w:rsid w:val="00924857"/>
    <w:rsid w:val="00931CA7"/>
    <w:rsid w:val="0094250E"/>
    <w:rsid w:val="009533E8"/>
    <w:rsid w:val="009726F3"/>
    <w:rsid w:val="0098217C"/>
    <w:rsid w:val="009874A6"/>
    <w:rsid w:val="00992F5B"/>
    <w:rsid w:val="00996981"/>
    <w:rsid w:val="009B1227"/>
    <w:rsid w:val="009B7801"/>
    <w:rsid w:val="009C6EB8"/>
    <w:rsid w:val="009E19EA"/>
    <w:rsid w:val="009E49B9"/>
    <w:rsid w:val="009F32FA"/>
    <w:rsid w:val="00A02F5B"/>
    <w:rsid w:val="00A030B5"/>
    <w:rsid w:val="00A04D25"/>
    <w:rsid w:val="00A06A37"/>
    <w:rsid w:val="00A10363"/>
    <w:rsid w:val="00A2520C"/>
    <w:rsid w:val="00A25F42"/>
    <w:rsid w:val="00A33E23"/>
    <w:rsid w:val="00A34D26"/>
    <w:rsid w:val="00A42BBA"/>
    <w:rsid w:val="00A516D2"/>
    <w:rsid w:val="00A533CF"/>
    <w:rsid w:val="00A567C6"/>
    <w:rsid w:val="00A847CB"/>
    <w:rsid w:val="00AA36B9"/>
    <w:rsid w:val="00AA53CB"/>
    <w:rsid w:val="00AA5E03"/>
    <w:rsid w:val="00AB2695"/>
    <w:rsid w:val="00AB6975"/>
    <w:rsid w:val="00AC5734"/>
    <w:rsid w:val="00AD17DF"/>
    <w:rsid w:val="00AD1AAD"/>
    <w:rsid w:val="00AE1DC5"/>
    <w:rsid w:val="00AE74AE"/>
    <w:rsid w:val="00AF46A3"/>
    <w:rsid w:val="00AF5A6E"/>
    <w:rsid w:val="00B034F8"/>
    <w:rsid w:val="00B154D6"/>
    <w:rsid w:val="00B25568"/>
    <w:rsid w:val="00B306C5"/>
    <w:rsid w:val="00B30D21"/>
    <w:rsid w:val="00B33BFE"/>
    <w:rsid w:val="00B41DDA"/>
    <w:rsid w:val="00B53FF9"/>
    <w:rsid w:val="00B6679E"/>
    <w:rsid w:val="00B70BAB"/>
    <w:rsid w:val="00B71545"/>
    <w:rsid w:val="00B75088"/>
    <w:rsid w:val="00B815A4"/>
    <w:rsid w:val="00B83998"/>
    <w:rsid w:val="00BA6A3F"/>
    <w:rsid w:val="00BB3A98"/>
    <w:rsid w:val="00BB62A2"/>
    <w:rsid w:val="00BB6B9A"/>
    <w:rsid w:val="00BD1EB3"/>
    <w:rsid w:val="00BD6779"/>
    <w:rsid w:val="00BE1452"/>
    <w:rsid w:val="00BE1E43"/>
    <w:rsid w:val="00BE338B"/>
    <w:rsid w:val="00BE4825"/>
    <w:rsid w:val="00BF07D0"/>
    <w:rsid w:val="00BF2DB1"/>
    <w:rsid w:val="00C02C0F"/>
    <w:rsid w:val="00C02F6E"/>
    <w:rsid w:val="00C115A4"/>
    <w:rsid w:val="00C125B0"/>
    <w:rsid w:val="00C13FFB"/>
    <w:rsid w:val="00C26B3A"/>
    <w:rsid w:val="00C455C8"/>
    <w:rsid w:val="00C528FD"/>
    <w:rsid w:val="00C54C47"/>
    <w:rsid w:val="00C65935"/>
    <w:rsid w:val="00C72F66"/>
    <w:rsid w:val="00C92393"/>
    <w:rsid w:val="00CA229D"/>
    <w:rsid w:val="00CA25F0"/>
    <w:rsid w:val="00CB27CE"/>
    <w:rsid w:val="00CB633E"/>
    <w:rsid w:val="00CC6900"/>
    <w:rsid w:val="00CC69DD"/>
    <w:rsid w:val="00CC6CAF"/>
    <w:rsid w:val="00CD7067"/>
    <w:rsid w:val="00CF7877"/>
    <w:rsid w:val="00D02502"/>
    <w:rsid w:val="00D02854"/>
    <w:rsid w:val="00D02C1F"/>
    <w:rsid w:val="00D02C4C"/>
    <w:rsid w:val="00D10C3E"/>
    <w:rsid w:val="00D20955"/>
    <w:rsid w:val="00D24832"/>
    <w:rsid w:val="00D34501"/>
    <w:rsid w:val="00D40A20"/>
    <w:rsid w:val="00D473F3"/>
    <w:rsid w:val="00D47504"/>
    <w:rsid w:val="00D50E54"/>
    <w:rsid w:val="00D60597"/>
    <w:rsid w:val="00D60822"/>
    <w:rsid w:val="00D673CF"/>
    <w:rsid w:val="00D71284"/>
    <w:rsid w:val="00D81D67"/>
    <w:rsid w:val="00D860F6"/>
    <w:rsid w:val="00DA111E"/>
    <w:rsid w:val="00DA321E"/>
    <w:rsid w:val="00DB0CF7"/>
    <w:rsid w:val="00DB35D2"/>
    <w:rsid w:val="00DC4074"/>
    <w:rsid w:val="00DD2EA5"/>
    <w:rsid w:val="00DD4787"/>
    <w:rsid w:val="00DE6781"/>
    <w:rsid w:val="00DE74F1"/>
    <w:rsid w:val="00DF3974"/>
    <w:rsid w:val="00E15B06"/>
    <w:rsid w:val="00E36B25"/>
    <w:rsid w:val="00E46397"/>
    <w:rsid w:val="00E46CFC"/>
    <w:rsid w:val="00E54BF9"/>
    <w:rsid w:val="00E66288"/>
    <w:rsid w:val="00E73E25"/>
    <w:rsid w:val="00E756C1"/>
    <w:rsid w:val="00E812F2"/>
    <w:rsid w:val="00E8356D"/>
    <w:rsid w:val="00E91C28"/>
    <w:rsid w:val="00EA7190"/>
    <w:rsid w:val="00EB4EF2"/>
    <w:rsid w:val="00EC5303"/>
    <w:rsid w:val="00EC5BC9"/>
    <w:rsid w:val="00EE007B"/>
    <w:rsid w:val="00EF56A1"/>
    <w:rsid w:val="00F0488B"/>
    <w:rsid w:val="00F06B56"/>
    <w:rsid w:val="00F12682"/>
    <w:rsid w:val="00F142EF"/>
    <w:rsid w:val="00F27591"/>
    <w:rsid w:val="00F30A7F"/>
    <w:rsid w:val="00F3228A"/>
    <w:rsid w:val="00F36261"/>
    <w:rsid w:val="00F37C12"/>
    <w:rsid w:val="00F8711B"/>
    <w:rsid w:val="00F9554C"/>
    <w:rsid w:val="00FA0C82"/>
    <w:rsid w:val="00FA38A9"/>
    <w:rsid w:val="00FE09DB"/>
    <w:rsid w:val="00FE53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275BCE"/>
  <w15:docId w15:val="{ED8AE60C-7F2F-405B-AA40-ED748D1C2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link w:val="Heading4Char"/>
    <w:uiPriority w:val="9"/>
    <w:qFormat/>
    <w:rsid w:val="0092287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28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2878"/>
  </w:style>
  <w:style w:type="paragraph" w:styleId="Footer">
    <w:name w:val="footer"/>
    <w:basedOn w:val="Normal"/>
    <w:link w:val="FooterChar"/>
    <w:uiPriority w:val="99"/>
    <w:unhideWhenUsed/>
    <w:rsid w:val="009228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2878"/>
  </w:style>
  <w:style w:type="character" w:customStyle="1" w:styleId="Heading4Char">
    <w:name w:val="Heading 4 Char"/>
    <w:basedOn w:val="DefaultParagraphFont"/>
    <w:link w:val="Heading4"/>
    <w:uiPriority w:val="9"/>
    <w:rsid w:val="00922878"/>
    <w:rPr>
      <w:rFonts w:ascii="Times New Roman" w:eastAsia="Times New Roman" w:hAnsi="Times New Roman" w:cs="Times New Roman"/>
      <w:b/>
      <w:bCs/>
      <w:sz w:val="24"/>
      <w:szCs w:val="24"/>
    </w:rPr>
  </w:style>
  <w:style w:type="table" w:styleId="TableGrid">
    <w:name w:val="Table Grid"/>
    <w:basedOn w:val="TableNormal"/>
    <w:uiPriority w:val="59"/>
    <w:rsid w:val="00922878"/>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aliases w:val="Normal (Web) Char1, Char8 Char, Char8"/>
    <w:basedOn w:val="Normal"/>
    <w:link w:val="NormalWebChar"/>
    <w:uiPriority w:val="99"/>
    <w:unhideWhenUsed/>
    <w:rsid w:val="009228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Normal (Web) Char1 Char, Char8 Char Char, Char8 Char1"/>
    <w:link w:val="NormalWeb"/>
    <w:uiPriority w:val="99"/>
    <w:rsid w:val="00922878"/>
    <w:rPr>
      <w:rFonts w:ascii="Times New Roman" w:eastAsia="Times New Roman" w:hAnsi="Times New Roman" w:cs="Times New Roman"/>
      <w:sz w:val="24"/>
      <w:szCs w:val="24"/>
    </w:rPr>
  </w:style>
  <w:style w:type="character" w:styleId="Strong">
    <w:name w:val="Strong"/>
    <w:basedOn w:val="DefaultParagraphFont"/>
    <w:uiPriority w:val="22"/>
    <w:qFormat/>
    <w:rsid w:val="00922878"/>
    <w:rPr>
      <w:b/>
      <w:bCs/>
    </w:rPr>
  </w:style>
  <w:style w:type="character" w:customStyle="1" w:styleId="msonormal0">
    <w:name w:val="msonormal0"/>
    <w:basedOn w:val="DefaultParagraphFont"/>
    <w:rsid w:val="00922878"/>
  </w:style>
  <w:style w:type="paragraph" w:styleId="ListParagraph">
    <w:name w:val="List Paragraph"/>
    <w:basedOn w:val="Normal"/>
    <w:uiPriority w:val="34"/>
    <w:qFormat/>
    <w:rsid w:val="00922878"/>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922878"/>
    <w:rPr>
      <w:i/>
      <w:iCs/>
    </w:rPr>
  </w:style>
  <w:style w:type="character" w:styleId="Hyperlink">
    <w:name w:val="Hyperlink"/>
    <w:basedOn w:val="DefaultParagraphFont"/>
    <w:uiPriority w:val="99"/>
    <w:semiHidden/>
    <w:unhideWhenUsed/>
    <w:rsid w:val="00922878"/>
    <w:rPr>
      <w:color w:val="0000FF"/>
      <w:u w:val="single"/>
    </w:rPr>
  </w:style>
  <w:style w:type="paragraph" w:styleId="BalloonText">
    <w:name w:val="Balloon Text"/>
    <w:basedOn w:val="Normal"/>
    <w:link w:val="BalloonTextChar"/>
    <w:uiPriority w:val="99"/>
    <w:semiHidden/>
    <w:unhideWhenUsed/>
    <w:rsid w:val="00081D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1DB6"/>
    <w:rPr>
      <w:rFonts w:ascii="Segoe UI" w:hAnsi="Segoe UI" w:cs="Segoe UI"/>
      <w:sz w:val="18"/>
      <w:szCs w:val="18"/>
    </w:rPr>
  </w:style>
  <w:style w:type="character" w:styleId="CommentReference">
    <w:name w:val="annotation reference"/>
    <w:basedOn w:val="DefaultParagraphFont"/>
    <w:uiPriority w:val="99"/>
    <w:semiHidden/>
    <w:unhideWhenUsed/>
    <w:rsid w:val="00BE1452"/>
    <w:rPr>
      <w:sz w:val="16"/>
      <w:szCs w:val="16"/>
    </w:rPr>
  </w:style>
  <w:style w:type="paragraph" w:styleId="CommentText">
    <w:name w:val="annotation text"/>
    <w:basedOn w:val="Normal"/>
    <w:link w:val="CommentTextChar"/>
    <w:uiPriority w:val="99"/>
    <w:semiHidden/>
    <w:unhideWhenUsed/>
    <w:rsid w:val="00BE1452"/>
    <w:pPr>
      <w:spacing w:line="240" w:lineRule="auto"/>
    </w:pPr>
    <w:rPr>
      <w:sz w:val="20"/>
      <w:szCs w:val="20"/>
    </w:rPr>
  </w:style>
  <w:style w:type="character" w:customStyle="1" w:styleId="CommentTextChar">
    <w:name w:val="Comment Text Char"/>
    <w:basedOn w:val="DefaultParagraphFont"/>
    <w:link w:val="CommentText"/>
    <w:uiPriority w:val="99"/>
    <w:semiHidden/>
    <w:rsid w:val="00BE1452"/>
    <w:rPr>
      <w:sz w:val="20"/>
      <w:szCs w:val="20"/>
    </w:rPr>
  </w:style>
  <w:style w:type="paragraph" w:styleId="CommentSubject">
    <w:name w:val="annotation subject"/>
    <w:basedOn w:val="CommentText"/>
    <w:next w:val="CommentText"/>
    <w:link w:val="CommentSubjectChar"/>
    <w:uiPriority w:val="99"/>
    <w:semiHidden/>
    <w:unhideWhenUsed/>
    <w:rsid w:val="00BE1452"/>
    <w:rPr>
      <w:b/>
      <w:bCs/>
    </w:rPr>
  </w:style>
  <w:style w:type="character" w:customStyle="1" w:styleId="CommentSubjectChar">
    <w:name w:val="Comment Subject Char"/>
    <w:basedOn w:val="CommentTextChar"/>
    <w:link w:val="CommentSubject"/>
    <w:uiPriority w:val="99"/>
    <w:semiHidden/>
    <w:rsid w:val="00BE145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5BB2C-0D5C-442F-A94E-BF6C5E350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12240</Words>
  <Characters>69773</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Hảo Bùi</dc:creator>
  <cp:keywords/>
  <dc:description/>
  <cp:lastModifiedBy>Admin</cp:lastModifiedBy>
  <cp:revision>3</cp:revision>
  <cp:lastPrinted>2021-09-20T02:22:00Z</cp:lastPrinted>
  <dcterms:created xsi:type="dcterms:W3CDTF">2021-09-20T02:22:00Z</dcterms:created>
  <dcterms:modified xsi:type="dcterms:W3CDTF">2021-09-20T02:23:00Z</dcterms:modified>
</cp:coreProperties>
</file>